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90A37" w14:textId="77777777" w:rsidR="003A24C3" w:rsidRPr="003A24C3" w:rsidRDefault="003A24C3" w:rsidP="003A24C3">
      <w:pPr>
        <w:tabs>
          <w:tab w:val="right" w:pos="9720"/>
        </w:tabs>
        <w:spacing w:after="0" w:line="240" w:lineRule="auto"/>
        <w:rPr>
          <w:rFonts w:ascii="Arial" w:eastAsia="Times New Roman" w:hAnsi="Arial" w:cs="Times New Roman"/>
          <w:b/>
          <w:color w:val="FF0000"/>
          <w:szCs w:val="20"/>
          <w:u w:val="single"/>
          <w:lang w:val="en-GB"/>
        </w:rPr>
      </w:pPr>
      <w:r w:rsidRPr="003A24C3">
        <w:rPr>
          <w:rFonts w:ascii="Arial" w:eastAsia="Times New Roman" w:hAnsi="Arial" w:cs="Times New Roman"/>
          <w:b/>
          <w:szCs w:val="20"/>
          <w:u w:val="single"/>
          <w:lang w:val="en-GB"/>
        </w:rPr>
        <w:tab/>
      </w:r>
    </w:p>
    <w:p w14:paraId="7079D158" w14:textId="77777777" w:rsidR="003A24C3" w:rsidRPr="003A24C3" w:rsidRDefault="003A24C3" w:rsidP="003A24C3">
      <w:pPr>
        <w:spacing w:after="0" w:line="240" w:lineRule="auto"/>
        <w:rPr>
          <w:rFonts w:ascii="Arial" w:eastAsia="Times New Roman" w:hAnsi="Arial" w:cs="Times New Roman"/>
          <w:szCs w:val="20"/>
          <w:u w:val="single"/>
          <w:lang w:val="en-GB"/>
        </w:rPr>
      </w:pPr>
      <w:r w:rsidRPr="003A24C3">
        <w:rPr>
          <w:rFonts w:ascii="Times New Roman" w:eastAsia="Times New Roman" w:hAnsi="Times New Roman" w:cs="Times New Roman"/>
          <w:noProof/>
          <w:sz w:val="20"/>
          <w:szCs w:val="20"/>
          <w:lang w:val="en-GB"/>
        </w:rPr>
        <mc:AlternateContent>
          <mc:Choice Requires="wpg">
            <w:drawing>
              <wp:anchor distT="0" distB="0" distL="114300" distR="114300" simplePos="0" relativeHeight="251659264" behindDoc="0" locked="0" layoutInCell="1" allowOverlap="1" wp14:anchorId="08600A63" wp14:editId="677B1DF4">
                <wp:simplePos x="0" y="0"/>
                <wp:positionH relativeFrom="column">
                  <wp:posOffset>4637405</wp:posOffset>
                </wp:positionH>
                <wp:positionV relativeFrom="paragraph">
                  <wp:posOffset>42545</wp:posOffset>
                </wp:positionV>
                <wp:extent cx="731520" cy="731520"/>
                <wp:effectExtent l="27305" t="23495" r="22225" b="2603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731520"/>
                          <a:chOff x="720" y="6336"/>
                          <a:chExt cx="1152" cy="1152"/>
                        </a:xfrm>
                      </wpg:grpSpPr>
                      <wps:wsp>
                        <wps:cNvPr id="11" name="Oval 11"/>
                        <wps:cNvSpPr>
                          <a:spLocks noChangeArrowheads="1"/>
                        </wps:cNvSpPr>
                        <wps:spPr bwMode="auto">
                          <a:xfrm>
                            <a:off x="720" y="6336"/>
                            <a:ext cx="1152" cy="1152"/>
                          </a:xfrm>
                          <a:prstGeom prst="ellipse">
                            <a:avLst/>
                          </a:pr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12"/>
                        <wps:cNvSpPr txBox="1">
                          <a:spLocks noChangeArrowheads="1"/>
                        </wps:cNvSpPr>
                        <wps:spPr bwMode="auto">
                          <a:xfrm>
                            <a:off x="1008" y="6480"/>
                            <a:ext cx="720"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7D158" w14:textId="77777777" w:rsidR="003A24C3" w:rsidRDefault="003A24C3" w:rsidP="003A24C3">
                              <w:pPr>
                                <w:pStyle w:val="Heading8"/>
                              </w:pPr>
                              <w:r>
                                <w:t>F</w:t>
                              </w:r>
                            </w:p>
                            <w:p w14:paraId="3AB6DA69" w14:textId="77777777" w:rsidR="003A24C3" w:rsidRDefault="003A24C3" w:rsidP="003A24C3"/>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600A63" id="Group 10" o:spid="_x0000_s1026" style="position:absolute;margin-left:365.15pt;margin-top:3.35pt;width:57.6pt;height:57.6pt;z-index:251659264" coordorigin="720,6336" coordsize="1152,1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">
                <v:oval id="Oval 11" o:spid="_x0000_s1027" style="position:absolute;left:720;top:6336;width:1152;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" filled="f" strokeweight="3pt"/>
                <v:shapetype id="_x0000_t202" coordsize="21600,21600" o:spt="202" path="m,l,21600r21600,l21600,xe">
                  <v:stroke joinstyle="miter"/>
                  <v:path gradientshapeok="t" o:connecttype="rect"/>
                </v:shapetype>
                <v:shape id="Text Box 12" o:spid="_x0000_s1028" type="#_x0000_t202" style="position:absolute;left:1008;top:6480;width:7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06C7D158" w14:textId="77777777" w:rsidR="003A24C3" w:rsidRDefault="003A24C3" w:rsidP="003A24C3">
                        <w:pPr>
                          <w:pStyle w:val="Heading8"/>
                        </w:pPr>
                        <w:r>
                          <w:t>F</w:t>
                        </w:r>
                      </w:p>
                      <w:p w14:paraId="3AB6DA69" w14:textId="77777777" w:rsidR="003A24C3" w:rsidRDefault="003A24C3" w:rsidP="003A24C3"/>
                    </w:txbxContent>
                  </v:textbox>
                </v:shape>
              </v:group>
            </w:pict>
          </mc:Fallback>
        </mc:AlternateContent>
      </w:r>
    </w:p>
    <w:p w14:paraId="0C61166E" w14:textId="77777777" w:rsidR="003A24C3" w:rsidRPr="003A24C3" w:rsidRDefault="003A24C3" w:rsidP="003A24C3">
      <w:pPr>
        <w:spacing w:after="0" w:line="240" w:lineRule="auto"/>
        <w:rPr>
          <w:rFonts w:ascii="Arial" w:eastAsia="Times New Roman" w:hAnsi="Arial" w:cs="Times New Roman"/>
          <w:szCs w:val="20"/>
          <w:u w:val="single"/>
          <w:lang w:val="en-GB"/>
        </w:rPr>
      </w:pPr>
    </w:p>
    <w:p w14:paraId="03A63E60" w14:textId="77777777" w:rsidR="003A24C3" w:rsidRPr="003A24C3" w:rsidRDefault="003A24C3" w:rsidP="003A24C3">
      <w:pPr>
        <w:spacing w:after="0" w:line="240" w:lineRule="auto"/>
        <w:rPr>
          <w:rFonts w:ascii="Arial" w:eastAsia="Times New Roman" w:hAnsi="Arial" w:cs="Times New Roman"/>
          <w:szCs w:val="20"/>
          <w:u w:val="single"/>
          <w:lang w:val="en-GB"/>
        </w:rPr>
      </w:pPr>
    </w:p>
    <w:p w14:paraId="1BB39622" w14:textId="77777777" w:rsidR="003A24C3" w:rsidRPr="003A24C3" w:rsidRDefault="003A24C3" w:rsidP="003A24C3">
      <w:pPr>
        <w:spacing w:after="0" w:line="240" w:lineRule="auto"/>
        <w:rPr>
          <w:rFonts w:ascii="Arial" w:eastAsia="Times New Roman" w:hAnsi="Arial" w:cs="Times New Roman"/>
          <w:szCs w:val="20"/>
          <w:u w:val="single"/>
          <w:lang w:val="en-GB"/>
        </w:rPr>
      </w:pPr>
      <w:r w:rsidRPr="003A24C3">
        <w:rPr>
          <w:rFonts w:ascii="Arial" w:eastAsia="Times New Roman" w:hAnsi="Arial" w:cs="Times New Roman"/>
          <w:szCs w:val="20"/>
          <w:u w:val="single"/>
          <w:lang w:val="en-GB"/>
        </w:rPr>
        <w:t>FRONT LABEL</w:t>
      </w:r>
      <w:r w:rsidRPr="003A24C3">
        <w:rPr>
          <w:rFonts w:ascii="Arial" w:eastAsia="Times New Roman" w:hAnsi="Arial" w:cs="Times New Roman"/>
          <w:szCs w:val="20"/>
          <w:lang w:val="en-GB"/>
        </w:rPr>
        <w:tab/>
      </w:r>
    </w:p>
    <w:p w14:paraId="5393651A" w14:textId="77777777" w:rsidR="003A24C3" w:rsidRPr="003A24C3" w:rsidRDefault="003A24C3" w:rsidP="003A24C3">
      <w:pPr>
        <w:tabs>
          <w:tab w:val="right" w:pos="9720"/>
        </w:tab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ab/>
      </w:r>
      <w:r w:rsidRPr="003A24C3">
        <w:rPr>
          <w:rFonts w:ascii="Arial" w:eastAsia="Times New Roman" w:hAnsi="Arial" w:cs="Times New Roman"/>
          <w:szCs w:val="20"/>
          <w:lang w:val="en-GB"/>
        </w:rPr>
        <w:tab/>
      </w:r>
    </w:p>
    <w:p w14:paraId="37429D7A" w14:textId="35067394" w:rsidR="003662B1" w:rsidRPr="003A24C3" w:rsidRDefault="003A24C3" w:rsidP="003A24C3">
      <w:pPr>
        <w:keepNext/>
        <w:tabs>
          <w:tab w:val="left" w:pos="-720"/>
        </w:tabs>
        <w:suppressAutoHyphens/>
        <w:spacing w:after="0" w:line="240" w:lineRule="auto"/>
        <w:outlineLvl w:val="4"/>
        <w:rPr>
          <w:rFonts w:ascii="Arial" w:eastAsia="Times New Roman" w:hAnsi="Arial" w:cs="Times New Roman"/>
          <w:b/>
          <w:szCs w:val="20"/>
          <w:lang w:val="en-GB"/>
        </w:rPr>
      </w:pPr>
      <w:r w:rsidRPr="003A24C3">
        <w:rPr>
          <w:rFonts w:ascii="Arial" w:eastAsia="Times New Roman" w:hAnsi="Arial" w:cs="Times New Roman"/>
          <w:b/>
          <w:szCs w:val="20"/>
          <w:lang w:val="en-GB"/>
        </w:rPr>
        <w:t xml:space="preserve"> </w:t>
      </w:r>
      <w:r w:rsidR="002168B3">
        <w:rPr>
          <w:rFonts w:ascii="Arial" w:eastAsia="Times New Roman" w:hAnsi="Arial" w:cs="Times New Roman"/>
          <w:b/>
          <w:szCs w:val="20"/>
          <w:lang w:val="en-GB"/>
        </w:rPr>
        <w:t>ECANA</w:t>
      </w:r>
      <w:r w:rsidRPr="003A24C3">
        <w:rPr>
          <w:rFonts w:ascii="Arial" w:eastAsia="Times New Roman" w:hAnsi="Arial" w:cs="Times New Roman"/>
          <w:b/>
          <w:szCs w:val="20"/>
          <w:lang w:val="en-GB"/>
        </w:rPr>
        <w:tab/>
      </w:r>
      <w:r w:rsidRPr="003A24C3">
        <w:rPr>
          <w:rFonts w:ascii="Arial" w:eastAsia="Times New Roman" w:hAnsi="Arial" w:cs="Times New Roman"/>
          <w:b/>
          <w:szCs w:val="20"/>
          <w:lang w:val="en-GB"/>
        </w:rPr>
        <w:tab/>
      </w:r>
      <w:r w:rsidRPr="003A24C3">
        <w:rPr>
          <w:rFonts w:ascii="Arial" w:eastAsia="Times New Roman" w:hAnsi="Arial" w:cs="Times New Roman"/>
          <w:b/>
          <w:szCs w:val="20"/>
          <w:lang w:val="en-GB"/>
        </w:rPr>
        <w:tab/>
      </w:r>
      <w:r w:rsidRPr="003A24C3">
        <w:rPr>
          <w:rFonts w:ascii="Arial" w:eastAsia="Times New Roman" w:hAnsi="Arial" w:cs="Times New Roman"/>
          <w:b/>
          <w:szCs w:val="20"/>
          <w:lang w:val="en-GB"/>
        </w:rPr>
        <w:tab/>
      </w:r>
      <w:r w:rsidRPr="003A24C3">
        <w:rPr>
          <w:rFonts w:ascii="Arial" w:eastAsia="Times New Roman" w:hAnsi="Arial" w:cs="Times New Roman"/>
          <w:b/>
          <w:szCs w:val="20"/>
          <w:lang w:val="en-GB"/>
        </w:rPr>
        <w:tab/>
      </w:r>
    </w:p>
    <w:tbl>
      <w:tblPr>
        <w:tblW w:w="0" w:type="auto"/>
        <w:tblInd w:w="6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689"/>
        <w:gridCol w:w="1372"/>
      </w:tblGrid>
      <w:tr w:rsidR="003662B1" w:rsidRPr="00D4345B" w14:paraId="7A7C9E9B" w14:textId="77777777" w:rsidTr="000347F6">
        <w:tc>
          <w:tcPr>
            <w:tcW w:w="1023" w:type="dxa"/>
            <w:shd w:val="clear" w:color="auto" w:fill="auto"/>
          </w:tcPr>
          <w:p w14:paraId="11A02086" w14:textId="77777777" w:rsidR="003662B1" w:rsidRPr="00D4345B" w:rsidRDefault="003662B1" w:rsidP="000347F6">
            <w:pPr>
              <w:tabs>
                <w:tab w:val="left" w:pos="-720"/>
              </w:tabs>
              <w:suppressAutoHyphens/>
              <w:rPr>
                <w:rFonts w:ascii="Arial" w:hAnsi="Arial"/>
              </w:rPr>
            </w:pPr>
            <w:r w:rsidRPr="00D4345B">
              <w:rPr>
                <w:rFonts w:ascii="Arial" w:hAnsi="Arial"/>
              </w:rPr>
              <w:t>GROUP</w:t>
            </w:r>
          </w:p>
        </w:tc>
        <w:tc>
          <w:tcPr>
            <w:tcW w:w="689" w:type="dxa"/>
            <w:shd w:val="clear" w:color="auto" w:fill="000000"/>
          </w:tcPr>
          <w:p w14:paraId="470C67EE" w14:textId="77777777" w:rsidR="003662B1" w:rsidRPr="00272642" w:rsidRDefault="003662B1" w:rsidP="000347F6">
            <w:pPr>
              <w:tabs>
                <w:tab w:val="left" w:pos="-720"/>
              </w:tabs>
              <w:suppressAutoHyphens/>
              <w:rPr>
                <w:rFonts w:ascii="Arial" w:hAnsi="Arial"/>
                <w:b/>
                <w:bCs/>
              </w:rPr>
            </w:pPr>
            <w:r w:rsidRPr="00272642">
              <w:rPr>
                <w:rFonts w:ascii="Arial" w:hAnsi="Arial"/>
                <w:b/>
                <w:bCs/>
              </w:rPr>
              <w:t>3</w:t>
            </w:r>
          </w:p>
        </w:tc>
        <w:tc>
          <w:tcPr>
            <w:tcW w:w="1372" w:type="dxa"/>
            <w:shd w:val="clear" w:color="auto" w:fill="auto"/>
          </w:tcPr>
          <w:p w14:paraId="41FBF897" w14:textId="77777777" w:rsidR="003662B1" w:rsidRPr="00D4345B" w:rsidRDefault="003662B1" w:rsidP="000347F6">
            <w:pPr>
              <w:tabs>
                <w:tab w:val="left" w:pos="-720"/>
              </w:tabs>
              <w:suppressAutoHyphens/>
              <w:rPr>
                <w:rFonts w:ascii="Arial" w:hAnsi="Arial"/>
              </w:rPr>
            </w:pPr>
            <w:r w:rsidRPr="00D4345B">
              <w:rPr>
                <w:rFonts w:ascii="Arial" w:hAnsi="Arial"/>
              </w:rPr>
              <w:t>Fungicide</w:t>
            </w:r>
          </w:p>
        </w:tc>
      </w:tr>
    </w:tbl>
    <w:p w14:paraId="5AA6142A" w14:textId="77777777" w:rsidR="00216E40" w:rsidRDefault="00216E40" w:rsidP="003A24C3">
      <w:pPr>
        <w:keepNext/>
        <w:tabs>
          <w:tab w:val="left" w:pos="-720"/>
        </w:tabs>
        <w:suppressAutoHyphens/>
        <w:spacing w:after="0" w:line="240" w:lineRule="auto"/>
        <w:outlineLvl w:val="4"/>
        <w:rPr>
          <w:rFonts w:ascii="Arial" w:eastAsia="Times New Roman" w:hAnsi="Arial" w:cs="Times New Roman"/>
          <w:b/>
          <w:szCs w:val="20"/>
          <w:lang w:val="en-GB"/>
        </w:rPr>
      </w:pPr>
    </w:p>
    <w:p w14:paraId="589A6C9D" w14:textId="48720E94" w:rsidR="003A24C3" w:rsidRPr="00216E40" w:rsidRDefault="00216E40" w:rsidP="003A24C3">
      <w:pPr>
        <w:keepNext/>
        <w:tabs>
          <w:tab w:val="left" w:pos="-720"/>
        </w:tabs>
        <w:suppressAutoHyphens/>
        <w:spacing w:after="0" w:line="240" w:lineRule="auto"/>
        <w:outlineLvl w:val="4"/>
        <w:rPr>
          <w:rFonts w:ascii="Arial" w:eastAsia="Times New Roman" w:hAnsi="Arial" w:cs="Times New Roman"/>
          <w:bCs/>
          <w:szCs w:val="20"/>
          <w:lang w:val="en-GB"/>
        </w:rPr>
      </w:pPr>
      <w:r>
        <w:rPr>
          <w:rFonts w:ascii="Arial" w:eastAsia="Times New Roman" w:hAnsi="Arial" w:cs="Times New Roman"/>
          <w:b/>
          <w:szCs w:val="20"/>
          <w:lang w:val="en-GB"/>
        </w:rPr>
        <w:tab/>
      </w:r>
      <w:r>
        <w:rPr>
          <w:rFonts w:ascii="Arial" w:eastAsia="Times New Roman" w:hAnsi="Arial" w:cs="Times New Roman"/>
          <w:b/>
          <w:szCs w:val="20"/>
          <w:lang w:val="en-GB"/>
        </w:rPr>
        <w:tab/>
      </w:r>
      <w:r>
        <w:rPr>
          <w:rFonts w:ascii="Arial" w:eastAsia="Times New Roman" w:hAnsi="Arial" w:cs="Times New Roman"/>
          <w:b/>
          <w:szCs w:val="20"/>
          <w:lang w:val="en-GB"/>
        </w:rPr>
        <w:tab/>
      </w:r>
      <w:r>
        <w:rPr>
          <w:rFonts w:ascii="Arial" w:eastAsia="Times New Roman" w:hAnsi="Arial" w:cs="Times New Roman"/>
          <w:b/>
          <w:szCs w:val="20"/>
          <w:lang w:val="en-GB"/>
        </w:rPr>
        <w:tab/>
      </w:r>
      <w:r>
        <w:rPr>
          <w:rFonts w:ascii="Arial" w:eastAsia="Times New Roman" w:hAnsi="Arial" w:cs="Times New Roman"/>
          <w:b/>
          <w:szCs w:val="20"/>
          <w:lang w:val="en-GB"/>
        </w:rPr>
        <w:tab/>
      </w:r>
      <w:r>
        <w:rPr>
          <w:rFonts w:ascii="Arial" w:eastAsia="Times New Roman" w:hAnsi="Arial" w:cs="Times New Roman"/>
          <w:b/>
          <w:szCs w:val="20"/>
          <w:lang w:val="en-GB"/>
        </w:rPr>
        <w:tab/>
      </w:r>
      <w:r>
        <w:rPr>
          <w:rFonts w:ascii="Arial" w:eastAsia="Times New Roman" w:hAnsi="Arial" w:cs="Times New Roman"/>
          <w:b/>
          <w:szCs w:val="20"/>
          <w:lang w:val="en-GB"/>
        </w:rPr>
        <w:tab/>
      </w:r>
      <w:r>
        <w:rPr>
          <w:rFonts w:ascii="Arial" w:eastAsia="Times New Roman" w:hAnsi="Arial" w:cs="Times New Roman"/>
          <w:b/>
          <w:szCs w:val="20"/>
          <w:lang w:val="en-GB"/>
        </w:rPr>
        <w:tab/>
      </w:r>
      <w:r w:rsidRPr="00216E40">
        <w:rPr>
          <w:rFonts w:ascii="Arial" w:eastAsia="Times New Roman" w:hAnsi="Arial" w:cs="Times New Roman"/>
          <w:bCs/>
          <w:szCs w:val="20"/>
          <w:lang w:val="en-GB"/>
        </w:rPr>
        <w:t>UFI</w:t>
      </w:r>
      <w:r>
        <w:rPr>
          <w:rFonts w:ascii="Arial" w:eastAsia="Times New Roman" w:hAnsi="Arial" w:cs="Times New Roman"/>
          <w:bCs/>
          <w:szCs w:val="20"/>
          <w:lang w:val="en-GB"/>
        </w:rPr>
        <w:t>:</w:t>
      </w:r>
      <w:r w:rsidRPr="00216E40">
        <w:rPr>
          <w:rFonts w:ascii="Arial" w:eastAsia="Times New Roman" w:hAnsi="Arial" w:cs="Times New Roman"/>
          <w:bCs/>
          <w:szCs w:val="20"/>
          <w:lang w:val="en-GB"/>
        </w:rPr>
        <w:t xml:space="preserve"> NR70-Q0VS-600J-CMH6</w:t>
      </w:r>
    </w:p>
    <w:p w14:paraId="37459887"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03F9568D" w14:textId="77777777" w:rsidR="003A24C3" w:rsidRPr="003A24C3" w:rsidRDefault="003A24C3" w:rsidP="003A24C3">
      <w:pPr>
        <w:spacing w:after="120" w:line="240" w:lineRule="auto"/>
        <w:jc w:val="both"/>
        <w:rPr>
          <w:rFonts w:ascii="Arial" w:eastAsia="Times New Roman" w:hAnsi="Arial" w:cs="Times New Roman"/>
          <w:szCs w:val="20"/>
          <w:lang w:val="en-GB"/>
        </w:rPr>
      </w:pPr>
      <w:r w:rsidRPr="003A24C3">
        <w:rPr>
          <w:rFonts w:ascii="Arial" w:eastAsia="Times New Roman" w:hAnsi="Arial" w:cs="Times New Roman"/>
          <w:szCs w:val="20"/>
          <w:lang w:val="en-GB"/>
        </w:rPr>
        <w:t xml:space="preserve">A </w:t>
      </w:r>
      <w:proofErr w:type="spellStart"/>
      <w:r w:rsidRPr="003A24C3">
        <w:rPr>
          <w:rFonts w:ascii="Arial" w:eastAsia="Times New Roman" w:hAnsi="Arial" w:cs="Times New Roman"/>
          <w:szCs w:val="20"/>
          <w:lang w:val="en-GB"/>
        </w:rPr>
        <w:t>triazolinthione</w:t>
      </w:r>
      <w:proofErr w:type="spellEnd"/>
      <w:r w:rsidRPr="003A24C3">
        <w:rPr>
          <w:rFonts w:ascii="Arial" w:eastAsia="Times New Roman" w:hAnsi="Arial" w:cs="Times New Roman"/>
          <w:szCs w:val="20"/>
          <w:lang w:val="en-GB"/>
        </w:rPr>
        <w:t xml:space="preserve"> fungicide for the control of stem-base, foliar and ear disease in winter and spring wheat (also reduction of the mycotoxin deoxynivalenol), Durum wheat, winter rye, winter and spring barley, </w:t>
      </w:r>
      <w:proofErr w:type="gramStart"/>
      <w:r w:rsidRPr="003A24C3">
        <w:rPr>
          <w:rFonts w:ascii="Arial" w:eastAsia="Times New Roman" w:hAnsi="Arial" w:cs="Times New Roman"/>
          <w:szCs w:val="20"/>
          <w:lang w:val="en-GB"/>
        </w:rPr>
        <w:t>winter</w:t>
      </w:r>
      <w:proofErr w:type="gramEnd"/>
      <w:r w:rsidRPr="003A24C3">
        <w:rPr>
          <w:rFonts w:ascii="Arial" w:eastAsia="Times New Roman" w:hAnsi="Arial" w:cs="Times New Roman"/>
          <w:szCs w:val="20"/>
          <w:lang w:val="en-GB"/>
        </w:rPr>
        <w:t xml:space="preserve"> and spring oats and for disease control in winter oilseed rape.  </w:t>
      </w:r>
    </w:p>
    <w:p w14:paraId="0F7A1B18" w14:textId="4D5F2F5A"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MAPP 1</w:t>
      </w:r>
      <w:r w:rsidR="00E823F5">
        <w:rPr>
          <w:rFonts w:ascii="Arial" w:eastAsia="Times New Roman" w:hAnsi="Arial" w:cs="Times New Roman"/>
          <w:szCs w:val="20"/>
          <w:lang w:val="en-GB"/>
        </w:rPr>
        <w:t>981</w:t>
      </w:r>
      <w:r w:rsidR="002168B3">
        <w:rPr>
          <w:rFonts w:ascii="Arial" w:eastAsia="Times New Roman" w:hAnsi="Arial" w:cs="Times New Roman"/>
          <w:szCs w:val="20"/>
          <w:lang w:val="en-GB"/>
        </w:rPr>
        <w:t>8</w:t>
      </w:r>
    </w:p>
    <w:p w14:paraId="5A6E2037" w14:textId="77777777" w:rsidR="003A24C3" w:rsidRPr="003A24C3" w:rsidRDefault="003A24C3" w:rsidP="003A24C3">
      <w:pPr>
        <w:tabs>
          <w:tab w:val="left" w:pos="-720"/>
        </w:tabs>
        <w:suppressAutoHyphens/>
        <w:spacing w:before="240"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An </w:t>
      </w:r>
      <w:proofErr w:type="spellStart"/>
      <w:r w:rsidRPr="003A24C3">
        <w:rPr>
          <w:rFonts w:ascii="Arial" w:eastAsia="Times New Roman" w:hAnsi="Arial" w:cs="Times New Roman"/>
          <w:szCs w:val="20"/>
          <w:lang w:val="en-GB"/>
        </w:rPr>
        <w:t>emulsifiable</w:t>
      </w:r>
      <w:proofErr w:type="spellEnd"/>
      <w:r w:rsidRPr="003A24C3">
        <w:rPr>
          <w:rFonts w:ascii="Arial" w:eastAsia="Times New Roman" w:hAnsi="Arial" w:cs="Times New Roman"/>
          <w:szCs w:val="20"/>
          <w:lang w:val="en-GB"/>
        </w:rPr>
        <w:t xml:space="preserve"> concentrate formulation containing 250 g/L (25% w/w) </w:t>
      </w:r>
      <w:proofErr w:type="spellStart"/>
      <w:r w:rsidRPr="003A24C3">
        <w:rPr>
          <w:rFonts w:ascii="Arial" w:eastAsia="Times New Roman" w:hAnsi="Arial" w:cs="Times New Roman"/>
          <w:szCs w:val="20"/>
          <w:lang w:val="en-GB"/>
        </w:rPr>
        <w:t>prothioconazole</w:t>
      </w:r>
      <w:proofErr w:type="spellEnd"/>
      <w:r w:rsidRPr="003A24C3">
        <w:rPr>
          <w:rFonts w:ascii="Arial" w:eastAsia="Times New Roman" w:hAnsi="Arial" w:cs="Times New Roman"/>
          <w:szCs w:val="20"/>
          <w:lang w:val="en-GB"/>
        </w:rPr>
        <w:t>.</w:t>
      </w:r>
    </w:p>
    <w:p w14:paraId="4DD6B62C" w14:textId="77777777" w:rsidR="003A24C3" w:rsidRPr="003A24C3" w:rsidRDefault="003A24C3" w:rsidP="003A24C3">
      <w:pPr>
        <w:tabs>
          <w:tab w:val="left" w:pos="-720"/>
        </w:tabs>
        <w:suppressAutoHyphens/>
        <w:spacing w:before="240" w:after="0" w:line="240" w:lineRule="auto"/>
        <w:rPr>
          <w:rFonts w:ascii="Arial" w:eastAsia="Times New Roman" w:hAnsi="Arial" w:cs="Times New Roman"/>
          <w:szCs w:val="20"/>
          <w:lang w:val="en-GB"/>
        </w:rPr>
      </w:pPr>
    </w:p>
    <w:p w14:paraId="411787CE" w14:textId="77777777" w:rsidR="003A24C3" w:rsidRPr="003A24C3" w:rsidRDefault="003A24C3" w:rsidP="003A24C3">
      <w:pPr>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(Size and batch number)</w:t>
      </w:r>
    </w:p>
    <w:p w14:paraId="3EC1D12A" w14:textId="77777777" w:rsidR="003A24C3" w:rsidRPr="003A24C3" w:rsidRDefault="003A24C3" w:rsidP="003A24C3">
      <w:pPr>
        <w:spacing w:after="0" w:line="240" w:lineRule="auto"/>
        <w:rPr>
          <w:rFonts w:ascii="Arial" w:eastAsia="Times New Roman" w:hAnsi="Arial" w:cs="Times New Roman"/>
          <w:color w:val="000000"/>
          <w:szCs w:val="20"/>
          <w:lang w:val="en-GB"/>
        </w:rPr>
      </w:pPr>
    </w:p>
    <w:p w14:paraId="2C81FE3E" w14:textId="77777777" w:rsidR="003A24C3" w:rsidRPr="003A24C3" w:rsidRDefault="003A24C3" w:rsidP="003A24C3">
      <w:pPr>
        <w:spacing w:after="0" w:line="240" w:lineRule="auto"/>
        <w:rPr>
          <w:rFonts w:ascii="Arial" w:eastAsia="Times New Roman" w:hAnsi="Arial" w:cs="Times New Roman"/>
          <w:color w:val="000000"/>
          <w:szCs w:val="20"/>
          <w:lang w:val="en-GB"/>
        </w:rPr>
      </w:pPr>
    </w:p>
    <w:p w14:paraId="12035D07" w14:textId="77777777" w:rsidR="003A24C3" w:rsidRPr="003A24C3" w:rsidRDefault="003A24C3" w:rsidP="003A24C3">
      <w:pPr>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The (COSHH) Control of Substances Hazardous to Health Regulations may apply to the use of this product at work.</w:t>
      </w:r>
    </w:p>
    <w:p w14:paraId="26149A7B" w14:textId="77777777" w:rsidR="003A24C3" w:rsidRPr="003A24C3" w:rsidRDefault="003A24C3" w:rsidP="003A24C3">
      <w:pPr>
        <w:spacing w:after="0" w:line="240" w:lineRule="auto"/>
        <w:ind w:right="120"/>
        <w:rPr>
          <w:rFonts w:ascii="Arial" w:eastAsia="Times New Roman" w:hAnsi="Arial" w:cs="Times New Roman"/>
          <w:color w:val="000000"/>
          <w:szCs w:val="20"/>
          <w:lang w:val="en-GB"/>
        </w:rPr>
      </w:pPr>
    </w:p>
    <w:p w14:paraId="7F77185A" w14:textId="77777777" w:rsidR="003A24C3" w:rsidRPr="003A24C3" w:rsidRDefault="003A24C3" w:rsidP="003A24C3">
      <w:pPr>
        <w:tabs>
          <w:tab w:val="left" w:pos="5850"/>
        </w:tabs>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 xml:space="preserve">Bayer </w:t>
      </w:r>
      <w:proofErr w:type="spellStart"/>
      <w:r w:rsidRPr="003A24C3">
        <w:rPr>
          <w:rFonts w:ascii="Arial" w:eastAsia="Times New Roman" w:hAnsi="Arial" w:cs="Times New Roman"/>
          <w:color w:val="000000"/>
          <w:szCs w:val="20"/>
          <w:lang w:val="en-GB"/>
        </w:rPr>
        <w:t>CropScience</w:t>
      </w:r>
      <w:proofErr w:type="spellEnd"/>
      <w:r w:rsidRPr="003A24C3">
        <w:rPr>
          <w:rFonts w:ascii="Arial" w:eastAsia="Times New Roman" w:hAnsi="Arial" w:cs="Times New Roman"/>
          <w:color w:val="000000"/>
          <w:szCs w:val="20"/>
          <w:lang w:val="en-GB"/>
        </w:rPr>
        <w:t xml:space="preserve"> Ltd</w:t>
      </w:r>
    </w:p>
    <w:p w14:paraId="16EE3354" w14:textId="77777777" w:rsidR="003A24C3" w:rsidRPr="003A24C3" w:rsidRDefault="003A24C3" w:rsidP="003A24C3">
      <w:pPr>
        <w:tabs>
          <w:tab w:val="left" w:pos="5850"/>
        </w:tabs>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230 Cambridge Science Park</w:t>
      </w:r>
    </w:p>
    <w:p w14:paraId="4B33D018" w14:textId="77777777" w:rsidR="003A24C3" w:rsidRPr="003A24C3" w:rsidRDefault="003A24C3" w:rsidP="003A24C3">
      <w:pPr>
        <w:tabs>
          <w:tab w:val="left" w:pos="5850"/>
        </w:tabs>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Milton Road</w:t>
      </w:r>
    </w:p>
    <w:p w14:paraId="1DC2F380" w14:textId="77777777" w:rsidR="003A24C3" w:rsidRPr="003A24C3" w:rsidRDefault="003A24C3" w:rsidP="003A24C3">
      <w:pPr>
        <w:tabs>
          <w:tab w:val="left" w:pos="5850"/>
        </w:tabs>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Cambridge</w:t>
      </w:r>
    </w:p>
    <w:p w14:paraId="5B04339D" w14:textId="77777777" w:rsidR="003A24C3" w:rsidRPr="003A24C3" w:rsidRDefault="003A24C3" w:rsidP="003A24C3">
      <w:pPr>
        <w:tabs>
          <w:tab w:val="left" w:pos="5850"/>
        </w:tabs>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CB4 0WB</w:t>
      </w:r>
    </w:p>
    <w:p w14:paraId="4B3CFE21" w14:textId="77777777" w:rsidR="003A24C3" w:rsidRPr="003A24C3" w:rsidRDefault="003A24C3" w:rsidP="003A24C3">
      <w:pPr>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Telephone: 01223 226500</w:t>
      </w:r>
    </w:p>
    <w:p w14:paraId="7DEE07A2" w14:textId="77777777" w:rsidR="003A24C3" w:rsidRPr="003A24C3" w:rsidRDefault="003A24C3" w:rsidP="003A24C3">
      <w:pPr>
        <w:spacing w:after="0" w:line="240" w:lineRule="auto"/>
        <w:rPr>
          <w:rFonts w:ascii="Arial" w:eastAsia="Times New Roman" w:hAnsi="Arial" w:cs="Times New Roman"/>
          <w:color w:val="000000"/>
          <w:szCs w:val="20"/>
          <w:lang w:val="en-GB"/>
        </w:rPr>
      </w:pPr>
    </w:p>
    <w:p w14:paraId="2FA7D547" w14:textId="77777777" w:rsidR="003A24C3" w:rsidRPr="003A24C3" w:rsidRDefault="003A24C3" w:rsidP="003A24C3">
      <w:pPr>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 xml:space="preserve">For </w:t>
      </w:r>
      <w:proofErr w:type="gramStart"/>
      <w:r w:rsidRPr="003A24C3">
        <w:rPr>
          <w:rFonts w:ascii="Arial" w:eastAsia="Times New Roman" w:hAnsi="Arial" w:cs="Times New Roman"/>
          <w:color w:val="000000"/>
          <w:szCs w:val="20"/>
          <w:lang w:val="en-GB"/>
        </w:rPr>
        <w:t>24 hour</w:t>
      </w:r>
      <w:proofErr w:type="gramEnd"/>
      <w:r w:rsidRPr="003A24C3">
        <w:rPr>
          <w:rFonts w:ascii="Arial" w:eastAsia="Times New Roman" w:hAnsi="Arial" w:cs="Times New Roman"/>
          <w:color w:val="000000"/>
          <w:szCs w:val="20"/>
          <w:lang w:val="en-GB"/>
        </w:rPr>
        <w:t xml:space="preserve"> emergency information contact Bayer </w:t>
      </w:r>
      <w:proofErr w:type="spellStart"/>
      <w:r w:rsidRPr="003A24C3">
        <w:rPr>
          <w:rFonts w:ascii="Arial" w:eastAsia="Times New Roman" w:hAnsi="Arial" w:cs="Times New Roman"/>
          <w:color w:val="000000"/>
          <w:szCs w:val="20"/>
          <w:lang w:val="en-GB"/>
        </w:rPr>
        <w:t>CropScience</w:t>
      </w:r>
      <w:proofErr w:type="spellEnd"/>
      <w:r w:rsidRPr="003A24C3">
        <w:rPr>
          <w:rFonts w:ascii="Arial" w:eastAsia="Times New Roman" w:hAnsi="Arial" w:cs="Times New Roman"/>
          <w:color w:val="000000"/>
          <w:szCs w:val="20"/>
          <w:lang w:val="en-GB"/>
        </w:rPr>
        <w:t xml:space="preserve"> Ltd</w:t>
      </w:r>
    </w:p>
    <w:p w14:paraId="54ADCF58" w14:textId="77777777" w:rsidR="003A24C3" w:rsidRPr="003A24C3" w:rsidRDefault="003A24C3" w:rsidP="003A24C3">
      <w:pPr>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Telephone: 00800 1020 3333</w:t>
      </w:r>
    </w:p>
    <w:p w14:paraId="2AF858E8"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14779260" w14:textId="77777777" w:rsidR="003A24C3" w:rsidRPr="003A24C3" w:rsidRDefault="003A24C3" w:rsidP="003A24C3">
      <w:pPr>
        <w:tabs>
          <w:tab w:val="left" w:pos="-720"/>
        </w:tabs>
        <w:suppressAutoHyphens/>
        <w:spacing w:after="0" w:line="240" w:lineRule="auto"/>
        <w:rPr>
          <w:rFonts w:ascii="Arial" w:eastAsia="Times New Roman" w:hAnsi="Arial" w:cs="Times New Roman"/>
          <w:b/>
          <w:color w:val="000000"/>
          <w:sz w:val="28"/>
          <w:szCs w:val="20"/>
          <w:lang w:val="en-GB"/>
        </w:rPr>
      </w:pPr>
      <w:r w:rsidRPr="003A24C3">
        <w:rPr>
          <w:rFonts w:ascii="Arial" w:eastAsia="Times New Roman" w:hAnsi="Arial" w:cs="Times New Roman"/>
          <w:szCs w:val="20"/>
          <w:lang w:val="en-GB"/>
        </w:rPr>
        <w:br w:type="page"/>
      </w:r>
      <w:r w:rsidRPr="003A24C3">
        <w:rPr>
          <w:rFonts w:ascii="Arial" w:eastAsia="Times New Roman" w:hAnsi="Arial" w:cs="Times New Roman"/>
          <w:b/>
          <w:color w:val="000000"/>
          <w:sz w:val="28"/>
          <w:szCs w:val="20"/>
          <w:lang w:val="en-GB"/>
        </w:rPr>
        <w:lastRenderedPageBreak/>
        <w:t>SAFETY PRECAUTIONS</w:t>
      </w:r>
    </w:p>
    <w:p w14:paraId="4A373B66"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43EE9FAE" w14:textId="77777777" w:rsidR="003A24C3" w:rsidRPr="003A24C3" w:rsidRDefault="003A24C3" w:rsidP="003A24C3">
      <w:pPr>
        <w:keepNext/>
        <w:tabs>
          <w:tab w:val="left" w:pos="-720"/>
        </w:tabs>
        <w:suppressAutoHyphens/>
        <w:spacing w:after="0" w:line="240" w:lineRule="auto"/>
        <w:outlineLvl w:val="4"/>
        <w:rPr>
          <w:rFonts w:ascii="Arial" w:eastAsia="Times New Roman" w:hAnsi="Arial" w:cs="Times New Roman"/>
          <w:b/>
          <w:szCs w:val="20"/>
          <w:lang w:val="en-GB"/>
        </w:rPr>
      </w:pPr>
      <w:r w:rsidRPr="003A24C3">
        <w:rPr>
          <w:rFonts w:ascii="Arial" w:eastAsia="Times New Roman" w:hAnsi="Arial" w:cs="Times New Roman"/>
          <w:b/>
          <w:szCs w:val="20"/>
          <w:lang w:val="en-GB"/>
        </w:rPr>
        <w:t>Operator Protection</w:t>
      </w:r>
    </w:p>
    <w:p w14:paraId="3470B811" w14:textId="77777777" w:rsidR="003A24C3" w:rsidRPr="003A24C3" w:rsidRDefault="003A24C3" w:rsidP="003A24C3">
      <w:pPr>
        <w:spacing w:after="0" w:line="240" w:lineRule="auto"/>
        <w:rPr>
          <w:rFonts w:ascii="Times New Roman" w:eastAsia="Times New Roman" w:hAnsi="Times New Roman" w:cs="Times New Roman"/>
          <w:sz w:val="20"/>
          <w:szCs w:val="20"/>
          <w:lang w:val="en-GB"/>
        </w:rPr>
      </w:pPr>
    </w:p>
    <w:p w14:paraId="6352468E"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Engineering control of operator exposure must be used where reasonably practicable in addition to the following personal protective equipment:</w:t>
      </w:r>
    </w:p>
    <w:p w14:paraId="6669A261" w14:textId="77777777" w:rsidR="003A24C3" w:rsidRPr="003A24C3" w:rsidRDefault="003A24C3" w:rsidP="003A24C3">
      <w:pPr>
        <w:tabs>
          <w:tab w:val="left" w:pos="-720"/>
          <w:tab w:val="left" w:pos="142"/>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WEAR SUITABLE PROTECTIVE CLOTHING (COVERALLS) AND SUITABLE PROTECTIVE GLOVES AND FACE PROTECTION (FACESHIELD) when handling the concentrate.</w:t>
      </w:r>
    </w:p>
    <w:p w14:paraId="7D87598C" w14:textId="77777777" w:rsidR="003A24C3" w:rsidRPr="003A24C3" w:rsidRDefault="003A24C3" w:rsidP="003A24C3">
      <w:pPr>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WEAR SUITABLE PROTECTIVE CLOTHING (COVERALLS) when applying the product</w:t>
      </w:r>
    </w:p>
    <w:p w14:paraId="4C8348CB" w14:textId="77777777" w:rsidR="003A24C3" w:rsidRPr="003A24C3" w:rsidRDefault="003A24C3" w:rsidP="003A24C3">
      <w:pPr>
        <w:tabs>
          <w:tab w:val="left" w:pos="3969"/>
        </w:tabs>
        <w:spacing w:after="0" w:line="240" w:lineRule="auto"/>
        <w:ind w:left="142" w:hanging="142"/>
        <w:rPr>
          <w:rFonts w:ascii="Arial" w:eastAsia="Times New Roman" w:hAnsi="Arial" w:cs="Times New Roman"/>
          <w:szCs w:val="20"/>
          <w:lang w:val="en-GB"/>
        </w:rPr>
      </w:pPr>
      <w:r w:rsidRPr="003A24C3">
        <w:rPr>
          <w:rFonts w:ascii="Arial" w:eastAsia="Times New Roman" w:hAnsi="Arial" w:cs="Times New Roman"/>
          <w:szCs w:val="20"/>
          <w:lang w:val="en-GB"/>
        </w:rPr>
        <w:t xml:space="preserve">WEAR SUITABLE PROTECTIVE CLOTHING (COVERALLS) AND SUITABLE PROTECTIVE </w:t>
      </w:r>
    </w:p>
    <w:p w14:paraId="638C742D" w14:textId="77777777" w:rsidR="003A24C3" w:rsidRPr="003A24C3" w:rsidRDefault="003A24C3" w:rsidP="003A24C3">
      <w:pPr>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GLOVES when handling contaminated surfaces.</w:t>
      </w:r>
    </w:p>
    <w:p w14:paraId="1E51D9C9" w14:textId="77777777" w:rsidR="003A24C3" w:rsidRPr="003A24C3" w:rsidRDefault="003A24C3" w:rsidP="003A24C3">
      <w:pPr>
        <w:tabs>
          <w:tab w:val="left" w:pos="-720"/>
          <w:tab w:val="left" w:pos="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However, engineering controls may replace personal protective equipment if a COSHH assessment shows they provide an equal or higher standard of protection.</w:t>
      </w:r>
    </w:p>
    <w:p w14:paraId="451CBC07" w14:textId="77777777" w:rsidR="003A24C3" w:rsidRPr="003A24C3" w:rsidRDefault="003A24C3" w:rsidP="003A24C3">
      <w:pPr>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WHEN USING DO NOT EAT DRINK OR SMOKE</w:t>
      </w:r>
    </w:p>
    <w:p w14:paraId="7A66215F" w14:textId="77777777" w:rsidR="003A24C3" w:rsidRPr="003A24C3" w:rsidRDefault="003A24C3" w:rsidP="003A24C3">
      <w:pPr>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WASH ANY CONTAMINATION from eyes immediately</w:t>
      </w:r>
    </w:p>
    <w:p w14:paraId="3B1B28A2" w14:textId="77777777" w:rsidR="003A24C3" w:rsidRPr="003A24C3" w:rsidRDefault="003A24C3" w:rsidP="003A24C3">
      <w:pPr>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IF YOU FEEL UNWELL, seek medical advice (show label where possible).</w:t>
      </w:r>
    </w:p>
    <w:p w14:paraId="1BF290B7"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WASH HANDS AND EXPOSED SKIN before eating and </w:t>
      </w:r>
      <w:proofErr w:type="gramStart"/>
      <w:r w:rsidRPr="003A24C3">
        <w:rPr>
          <w:rFonts w:ascii="Arial" w:eastAsia="Times New Roman" w:hAnsi="Arial" w:cs="Times New Roman"/>
          <w:szCs w:val="20"/>
          <w:lang w:val="en-GB"/>
        </w:rPr>
        <w:t>drinking  and</w:t>
      </w:r>
      <w:proofErr w:type="gramEnd"/>
      <w:r w:rsidRPr="003A24C3">
        <w:rPr>
          <w:rFonts w:ascii="Arial" w:eastAsia="Times New Roman" w:hAnsi="Arial" w:cs="Times New Roman"/>
          <w:szCs w:val="20"/>
          <w:lang w:val="en-GB"/>
        </w:rPr>
        <w:t xml:space="preserve"> after work.</w:t>
      </w:r>
    </w:p>
    <w:p w14:paraId="43A6895B"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66F04FD5" w14:textId="77777777" w:rsidR="003A24C3" w:rsidRPr="003A24C3" w:rsidRDefault="003A24C3" w:rsidP="003A24C3">
      <w:pPr>
        <w:keepNext/>
        <w:tabs>
          <w:tab w:val="left" w:pos="-720"/>
          <w:tab w:val="left" w:pos="0"/>
        </w:tabs>
        <w:suppressAutoHyphens/>
        <w:spacing w:after="0" w:line="240" w:lineRule="auto"/>
        <w:outlineLvl w:val="4"/>
        <w:rPr>
          <w:rFonts w:ascii="Arial" w:eastAsia="Times New Roman" w:hAnsi="Arial" w:cs="Times New Roman"/>
          <w:b/>
          <w:szCs w:val="20"/>
          <w:lang w:val="en-GB"/>
        </w:rPr>
      </w:pPr>
      <w:r w:rsidRPr="003A24C3">
        <w:rPr>
          <w:rFonts w:ascii="Arial" w:eastAsia="Times New Roman" w:hAnsi="Arial" w:cs="Times New Roman"/>
          <w:b/>
          <w:szCs w:val="20"/>
          <w:lang w:val="en-GB"/>
        </w:rPr>
        <w:t>Environmental Protection</w:t>
      </w:r>
    </w:p>
    <w:p w14:paraId="2C338E2C" w14:textId="77777777" w:rsidR="003A24C3" w:rsidRPr="003A24C3" w:rsidRDefault="003A24C3" w:rsidP="003A24C3">
      <w:pPr>
        <w:spacing w:after="0" w:line="240" w:lineRule="auto"/>
        <w:rPr>
          <w:rFonts w:ascii="Times New Roman" w:eastAsia="Times New Roman" w:hAnsi="Times New Roman" w:cs="Times New Roman"/>
          <w:lang w:val="en-GB"/>
        </w:rPr>
      </w:pPr>
      <w:r w:rsidRPr="003A24C3">
        <w:rPr>
          <w:rFonts w:ascii="Arial" w:eastAsia="Times New Roman" w:hAnsi="Arial" w:cs="Arial"/>
          <w:b/>
          <w:bCs/>
          <w:lang w:val="en-GB"/>
        </w:rPr>
        <w:t>Do not contaminate water with the product or its container</w:t>
      </w:r>
      <w:r w:rsidRPr="003A24C3">
        <w:rPr>
          <w:rFonts w:ascii="Arial" w:eastAsia="Times New Roman" w:hAnsi="Arial" w:cs="Arial"/>
          <w:lang w:val="en-GB"/>
        </w:rPr>
        <w:t>.  (Do not clean application equipment near surface water.  Avoid contamination via drains from farmyards and roads)</w:t>
      </w:r>
      <w:r w:rsidRPr="003A24C3">
        <w:rPr>
          <w:rFonts w:ascii="Times New Roman" w:eastAsia="Times New Roman" w:hAnsi="Times New Roman" w:cs="Times New Roman"/>
          <w:lang w:val="en-GB"/>
        </w:rPr>
        <w:t>.</w:t>
      </w:r>
    </w:p>
    <w:p w14:paraId="50E2081F" w14:textId="77777777" w:rsidR="003A24C3" w:rsidRPr="003A24C3" w:rsidRDefault="003A24C3" w:rsidP="003A24C3">
      <w:pPr>
        <w:spacing w:after="0" w:line="240" w:lineRule="auto"/>
        <w:rPr>
          <w:rFonts w:ascii="Times New Roman" w:eastAsia="Times New Roman" w:hAnsi="Times New Roman" w:cs="Times New Roman"/>
          <w:sz w:val="20"/>
          <w:szCs w:val="20"/>
          <w:lang w:val="en-GB"/>
        </w:rPr>
      </w:pPr>
    </w:p>
    <w:p w14:paraId="0A5E7ACF" w14:textId="77777777" w:rsidR="003A24C3" w:rsidRPr="003A24C3" w:rsidRDefault="003A24C3" w:rsidP="003A24C3">
      <w:pPr>
        <w:tabs>
          <w:tab w:val="left" w:pos="-720"/>
          <w:tab w:val="left" w:pos="142"/>
        </w:tabs>
        <w:suppressAutoHyphens/>
        <w:spacing w:after="0" w:line="240" w:lineRule="auto"/>
        <w:ind w:left="2268"/>
        <w:rPr>
          <w:rFonts w:ascii="Arial" w:eastAsia="Times New Roman" w:hAnsi="Arial" w:cs="Times New Roman"/>
          <w:szCs w:val="20"/>
          <w:lang w:val="en-GB"/>
        </w:rPr>
      </w:pPr>
      <w:r w:rsidRPr="003A24C3">
        <w:rPr>
          <w:rFonts w:ascii="Arial" w:eastAsia="Times New Roman" w:hAnsi="Arial" w:cs="Times New Roman"/>
          <w:noProof/>
          <w:szCs w:val="20"/>
          <w:lang w:val="en-GB"/>
        </w:rPr>
        <mc:AlternateContent>
          <mc:Choice Requires="wps">
            <w:drawing>
              <wp:anchor distT="0" distB="0" distL="114300" distR="114300" simplePos="0" relativeHeight="251660288" behindDoc="0" locked="0" layoutInCell="0" allowOverlap="1" wp14:anchorId="7938F700" wp14:editId="1968A148">
                <wp:simplePos x="0" y="0"/>
                <wp:positionH relativeFrom="column">
                  <wp:posOffset>-137160</wp:posOffset>
                </wp:positionH>
                <wp:positionV relativeFrom="paragraph">
                  <wp:posOffset>111125</wp:posOffset>
                </wp:positionV>
                <wp:extent cx="1463040" cy="1442085"/>
                <wp:effectExtent l="53340" t="53975" r="55245" b="4699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0" cy="1442085"/>
                        </a:xfrm>
                        <a:prstGeom prst="star8">
                          <a:avLst>
                            <a:gd name="adj" fmla="val 38250"/>
                          </a:avLst>
                        </a:prstGeom>
                        <a:solidFill>
                          <a:srgbClr val="FFFFFF"/>
                        </a:solidFill>
                        <a:ln w="38100">
                          <a:solidFill>
                            <a:srgbClr val="000000"/>
                          </a:solidFill>
                          <a:miter lim="800000"/>
                          <a:headEnd/>
                          <a:tailEnd/>
                        </a:ln>
                      </wps:spPr>
                      <wps:txbx>
                        <w:txbxContent>
                          <w:p w14:paraId="70E563D6" w14:textId="77777777" w:rsidR="003A24C3" w:rsidRDefault="003A24C3" w:rsidP="003A24C3">
                            <w:pPr>
                              <w:jc w:val="center"/>
                              <w:rPr>
                                <w:snapToGrid w:val="0"/>
                                <w:color w:val="000000"/>
                                <w:sz w:val="32"/>
                              </w:rPr>
                            </w:pPr>
                          </w:p>
                          <w:p w14:paraId="2B3408CC" w14:textId="77777777" w:rsidR="003A24C3" w:rsidRDefault="003A24C3" w:rsidP="003A24C3">
                            <w:pPr>
                              <w:jc w:val="center"/>
                              <w:rPr>
                                <w:b/>
                                <w:snapToGrid w:val="0"/>
                                <w:color w:val="000000"/>
                              </w:rPr>
                            </w:pPr>
                            <w:r>
                              <w:rPr>
                                <w:b/>
                                <w:snapToGrid w:val="0"/>
                                <w:color w:val="000000"/>
                              </w:rPr>
                              <w:t xml:space="preserve">LERAP </w:t>
                            </w:r>
                          </w:p>
                          <w:p w14:paraId="06423DEC" w14:textId="77777777" w:rsidR="003A24C3" w:rsidRDefault="003A24C3" w:rsidP="003A24C3">
                            <w:pPr>
                              <w:jc w:val="center"/>
                              <w:rPr>
                                <w:b/>
                                <w:snapToGrid w:val="0"/>
                                <w:color w:val="000000"/>
                                <w:sz w:val="46"/>
                              </w:rPr>
                            </w:pPr>
                            <w:r>
                              <w:rPr>
                                <w:b/>
                                <w:snapToGrid w:val="0"/>
                                <w:color w:val="000000"/>
                              </w:rPr>
                              <w:t>B</w:t>
                            </w:r>
                          </w:p>
                          <w:p w14:paraId="364E48F9" w14:textId="77777777" w:rsidR="003A24C3" w:rsidRDefault="003A24C3" w:rsidP="003A24C3">
                            <w:pPr>
                              <w:jc w:val="center"/>
                              <w:rPr>
                                <w:snapToGrid w:val="0"/>
                                <w:color w:val="000000"/>
                                <w:sz w:val="20"/>
                              </w:rPr>
                            </w:pPr>
                          </w:p>
                          <w:p w14:paraId="745241CF" w14:textId="77777777" w:rsidR="003A24C3" w:rsidRDefault="003A24C3" w:rsidP="003A24C3">
                            <w:pPr>
                              <w:jc w:val="center"/>
                              <w:rPr>
                                <w:snapToGrid w:val="0"/>
                                <w:color w:val="000000"/>
                              </w:rPr>
                            </w:pPr>
                          </w:p>
                          <w:p w14:paraId="12B39BBC" w14:textId="77777777" w:rsidR="003A24C3" w:rsidRDefault="003A24C3" w:rsidP="003A24C3">
                            <w:pPr>
                              <w:rPr>
                                <w:snapToGrid w:val="0"/>
                                <w:color w:val="00000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938F700"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AutoShape 13" o:spid="_x0000_s1029" type="#_x0000_t58" style="position:absolute;left:0;text-align:left;margin-left:-10.8pt;margin-top:8.75pt;width:115.2pt;height:11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" o:allowincell="f" strokeweight="3pt">
                <v:textbox>
                  <w:txbxContent>
                    <w:p w14:paraId="70E563D6" w14:textId="77777777" w:rsidR="003A24C3" w:rsidRDefault="003A24C3" w:rsidP="003A24C3">
                      <w:pPr>
                        <w:jc w:val="center"/>
                        <w:rPr>
                          <w:snapToGrid w:val="0"/>
                          <w:color w:val="000000"/>
                          <w:sz w:val="32"/>
                        </w:rPr>
                      </w:pPr>
                    </w:p>
                    <w:p w14:paraId="2B3408CC" w14:textId="77777777" w:rsidR="003A24C3" w:rsidRDefault="003A24C3" w:rsidP="003A24C3">
                      <w:pPr>
                        <w:jc w:val="center"/>
                        <w:rPr>
                          <w:b/>
                          <w:snapToGrid w:val="0"/>
                          <w:color w:val="000000"/>
                        </w:rPr>
                      </w:pPr>
                      <w:r>
                        <w:rPr>
                          <w:b/>
                          <w:snapToGrid w:val="0"/>
                          <w:color w:val="000000"/>
                        </w:rPr>
                        <w:t xml:space="preserve">LERAP </w:t>
                      </w:r>
                    </w:p>
                    <w:p w14:paraId="06423DEC" w14:textId="77777777" w:rsidR="003A24C3" w:rsidRDefault="003A24C3" w:rsidP="003A24C3">
                      <w:pPr>
                        <w:jc w:val="center"/>
                        <w:rPr>
                          <w:b/>
                          <w:snapToGrid w:val="0"/>
                          <w:color w:val="000000"/>
                          <w:sz w:val="46"/>
                        </w:rPr>
                      </w:pPr>
                      <w:r>
                        <w:rPr>
                          <w:b/>
                          <w:snapToGrid w:val="0"/>
                          <w:color w:val="000000"/>
                        </w:rPr>
                        <w:t>B</w:t>
                      </w:r>
                    </w:p>
                    <w:p w14:paraId="364E48F9" w14:textId="77777777" w:rsidR="003A24C3" w:rsidRDefault="003A24C3" w:rsidP="003A24C3">
                      <w:pPr>
                        <w:jc w:val="center"/>
                        <w:rPr>
                          <w:snapToGrid w:val="0"/>
                          <w:color w:val="000000"/>
                          <w:sz w:val="20"/>
                        </w:rPr>
                      </w:pPr>
                    </w:p>
                    <w:p w14:paraId="745241CF" w14:textId="77777777" w:rsidR="003A24C3" w:rsidRDefault="003A24C3" w:rsidP="003A24C3">
                      <w:pPr>
                        <w:jc w:val="center"/>
                        <w:rPr>
                          <w:snapToGrid w:val="0"/>
                          <w:color w:val="000000"/>
                        </w:rPr>
                      </w:pPr>
                    </w:p>
                    <w:p w14:paraId="12B39BBC" w14:textId="77777777" w:rsidR="003A24C3" w:rsidRDefault="003A24C3" w:rsidP="003A24C3">
                      <w:pPr>
                        <w:rPr>
                          <w:snapToGrid w:val="0"/>
                          <w:color w:val="000000"/>
                        </w:rPr>
                      </w:pPr>
                    </w:p>
                  </w:txbxContent>
                </v:textbox>
              </v:shape>
            </w:pict>
          </mc:Fallback>
        </mc:AlternateContent>
      </w:r>
      <w:r w:rsidRPr="003A24C3">
        <w:rPr>
          <w:rFonts w:ascii="Arial" w:eastAsia="Times New Roman" w:hAnsi="Arial" w:cs="Times New Roman"/>
          <w:szCs w:val="20"/>
          <w:lang w:val="en-GB"/>
        </w:rPr>
        <w:t>DO NOT ALLOW DIRECT SPRAY from horizontal boom sprayers to fall within 5 m of the top of the bank of a static or flowing water body, unless a Local Environmental Risk Assessment for Pesticides (LERAP) permits a narrower buffer zone, or within 1 m of the top of a ditch which is dry at the time of application. Aim spray away from water.</w:t>
      </w:r>
    </w:p>
    <w:p w14:paraId="659A201A" w14:textId="77777777" w:rsidR="003A24C3" w:rsidRPr="003A24C3" w:rsidRDefault="003A24C3" w:rsidP="003A24C3">
      <w:pPr>
        <w:tabs>
          <w:tab w:val="left" w:pos="-720"/>
          <w:tab w:val="left" w:pos="142"/>
        </w:tabs>
        <w:suppressAutoHyphens/>
        <w:spacing w:after="0" w:line="240" w:lineRule="auto"/>
        <w:ind w:left="2268"/>
        <w:rPr>
          <w:rFonts w:ascii="Arial" w:eastAsia="Times New Roman" w:hAnsi="Arial" w:cs="Times New Roman"/>
          <w:szCs w:val="20"/>
          <w:lang w:val="en-GB"/>
        </w:rPr>
      </w:pPr>
      <w:r w:rsidRPr="003A24C3">
        <w:rPr>
          <w:rFonts w:ascii="Arial" w:eastAsia="Times New Roman" w:hAnsi="Arial" w:cs="Times New Roman"/>
          <w:szCs w:val="20"/>
          <w:lang w:val="en-GB"/>
        </w:rPr>
        <w:t>This product qualifies for inclusion within the Local Environment Risk Assessment for Pesticides (LERAP) scheme.  Before each spraying operation from a horizontal boom sprayer, either a LERAP must be carried out in accordance with CRD’s published guidance or the statutory buffer zone must be maintained.  The results of the LERAP must be recorded and kept available for three years.</w:t>
      </w:r>
    </w:p>
    <w:p w14:paraId="64CE7B88" w14:textId="77777777" w:rsidR="003A24C3" w:rsidRPr="003A24C3" w:rsidRDefault="003A24C3" w:rsidP="003A24C3">
      <w:pPr>
        <w:tabs>
          <w:tab w:val="right" w:pos="5995"/>
        </w:tabs>
        <w:spacing w:after="0" w:line="240" w:lineRule="auto"/>
        <w:rPr>
          <w:rFonts w:ascii="Arial" w:eastAsia="Times New Roman" w:hAnsi="Arial" w:cs="Times New Roman"/>
          <w:szCs w:val="20"/>
          <w:lang w:val="en-GB"/>
        </w:rPr>
      </w:pPr>
    </w:p>
    <w:p w14:paraId="6065F46F" w14:textId="77777777" w:rsidR="003A24C3" w:rsidRPr="003A24C3" w:rsidRDefault="003A24C3" w:rsidP="003A24C3">
      <w:pPr>
        <w:keepNext/>
        <w:tabs>
          <w:tab w:val="left" w:pos="-720"/>
          <w:tab w:val="left" w:pos="0"/>
        </w:tabs>
        <w:suppressAutoHyphens/>
        <w:spacing w:after="0" w:line="240" w:lineRule="auto"/>
        <w:outlineLvl w:val="4"/>
        <w:rPr>
          <w:rFonts w:ascii="Arial" w:eastAsia="Times New Roman" w:hAnsi="Arial" w:cs="Times New Roman"/>
          <w:b/>
          <w:szCs w:val="20"/>
          <w:lang w:val="en-GB"/>
        </w:rPr>
      </w:pPr>
      <w:r w:rsidRPr="003A24C3">
        <w:rPr>
          <w:rFonts w:ascii="Arial" w:eastAsia="Times New Roman" w:hAnsi="Arial" w:cs="Times New Roman"/>
          <w:b/>
          <w:szCs w:val="20"/>
          <w:lang w:val="en-GB"/>
        </w:rPr>
        <w:t>Storage and Disposal</w:t>
      </w:r>
    </w:p>
    <w:p w14:paraId="425F32F8" w14:textId="77777777" w:rsidR="003A24C3" w:rsidRPr="003A24C3" w:rsidRDefault="003A24C3" w:rsidP="003A24C3">
      <w:pPr>
        <w:spacing w:after="0" w:line="240" w:lineRule="auto"/>
        <w:rPr>
          <w:rFonts w:ascii="Times New Roman" w:eastAsia="Times New Roman" w:hAnsi="Times New Roman" w:cs="Times New Roman"/>
          <w:sz w:val="20"/>
          <w:szCs w:val="20"/>
          <w:lang w:val="en-GB"/>
        </w:rPr>
      </w:pPr>
    </w:p>
    <w:p w14:paraId="59333C78" w14:textId="77777777" w:rsidR="003A24C3" w:rsidRPr="003A24C3" w:rsidRDefault="003A24C3" w:rsidP="003A24C3">
      <w:pPr>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KEEP OUT OF REACH OF CHILDREN</w:t>
      </w:r>
    </w:p>
    <w:p w14:paraId="1DA3A269" w14:textId="77777777" w:rsidR="003A24C3" w:rsidRPr="003A24C3" w:rsidRDefault="003A24C3" w:rsidP="003A24C3">
      <w:pPr>
        <w:tabs>
          <w:tab w:val="left" w:pos="-720"/>
          <w:tab w:val="left" w:pos="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KEEP IN ORIGINAL CONTAINER tightly closed in a safe place.</w:t>
      </w:r>
    </w:p>
    <w:p w14:paraId="299A4F51" w14:textId="77777777" w:rsidR="003A24C3" w:rsidRPr="003A24C3" w:rsidRDefault="003A24C3" w:rsidP="003A24C3">
      <w:pPr>
        <w:tabs>
          <w:tab w:val="left" w:pos="-720"/>
          <w:tab w:val="left" w:pos="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WASH OUT CONTAINER THOROUGHLY, empty washings into spray tank and dispose of safely.</w:t>
      </w:r>
    </w:p>
    <w:p w14:paraId="1FE1A09B" w14:textId="77777777" w:rsidR="003A24C3" w:rsidRPr="003A24C3" w:rsidRDefault="003A24C3" w:rsidP="003A24C3">
      <w:pPr>
        <w:tabs>
          <w:tab w:val="left" w:pos="-720"/>
          <w:tab w:val="left" w:pos="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DO NOT RE-USE CONTAINER for any purpose.</w:t>
      </w:r>
    </w:p>
    <w:p w14:paraId="2DDB2D68" w14:textId="77777777" w:rsidR="003A24C3" w:rsidRPr="003A24C3" w:rsidRDefault="003A24C3" w:rsidP="003A24C3">
      <w:pPr>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KEEP AWAY FROM FOOD, DRINK AND ANIMAL FEEDING STUFFS.</w:t>
      </w:r>
    </w:p>
    <w:p w14:paraId="4C69B31E" w14:textId="77777777" w:rsidR="003A24C3" w:rsidRPr="003A24C3" w:rsidRDefault="003A24C3" w:rsidP="003A24C3">
      <w:pPr>
        <w:tabs>
          <w:tab w:val="left" w:pos="-720"/>
          <w:tab w:val="left" w:pos="0"/>
        </w:tabs>
        <w:suppressAutoHyphens/>
        <w:spacing w:after="0" w:line="240" w:lineRule="auto"/>
        <w:rPr>
          <w:rFonts w:ascii="Arial" w:eastAsia="Times New Roman" w:hAnsi="Arial" w:cs="Times New Roman"/>
          <w:szCs w:val="20"/>
          <w:lang w:val="en-GB"/>
        </w:rPr>
      </w:pPr>
    </w:p>
    <w:p w14:paraId="0E09528E" w14:textId="77777777" w:rsidR="003A24C3" w:rsidRPr="003A24C3" w:rsidRDefault="003A24C3" w:rsidP="003A24C3">
      <w:pPr>
        <w:tabs>
          <w:tab w:val="left" w:pos="3969"/>
        </w:tabs>
        <w:spacing w:after="0" w:line="240" w:lineRule="auto"/>
        <w:ind w:left="142" w:hanging="142"/>
        <w:rPr>
          <w:rFonts w:ascii="Arial" w:eastAsia="Times New Roman" w:hAnsi="Arial" w:cs="Times New Roman"/>
          <w:szCs w:val="20"/>
          <w:lang w:val="en-GB"/>
        </w:rPr>
      </w:pPr>
    </w:p>
    <w:p w14:paraId="16B0BE19" w14:textId="77777777" w:rsidR="003A24C3" w:rsidRPr="003A24C3" w:rsidRDefault="003A24C3" w:rsidP="003A24C3">
      <w:pPr>
        <w:spacing w:after="120" w:line="240" w:lineRule="auto"/>
        <w:jc w:val="both"/>
        <w:rPr>
          <w:rFonts w:ascii="Arial" w:eastAsia="Times New Roman" w:hAnsi="Arial" w:cs="Times New Roman"/>
          <w:szCs w:val="20"/>
          <w:lang w:val="en-GB"/>
        </w:rPr>
      </w:pPr>
      <w:r w:rsidRPr="003A24C3">
        <w:rPr>
          <w:rFonts w:ascii="Arial" w:eastAsia="Times New Roman" w:hAnsi="Arial" w:cs="Times New Roman"/>
          <w:szCs w:val="20"/>
          <w:lang w:val="en-GB"/>
        </w:rPr>
        <w:t>PROTECT FROM FROST</w:t>
      </w:r>
    </w:p>
    <w:p w14:paraId="15797484" w14:textId="77777777" w:rsidR="003A24C3" w:rsidRPr="003A24C3" w:rsidRDefault="003A24C3" w:rsidP="003A24C3">
      <w:pPr>
        <w:tabs>
          <w:tab w:val="left" w:pos="-720"/>
          <w:tab w:val="left" w:pos="284"/>
        </w:tabs>
        <w:suppressAutoHyphens/>
        <w:spacing w:after="0" w:line="240" w:lineRule="auto"/>
        <w:rPr>
          <w:rFonts w:ascii="Arial" w:eastAsia="Times New Roman" w:hAnsi="Arial" w:cs="Times New Roman"/>
          <w:szCs w:val="20"/>
          <w:lang w:val="en-GB"/>
        </w:rPr>
      </w:pPr>
    </w:p>
    <w:p w14:paraId="6F779E9A" w14:textId="77777777" w:rsidR="003A24C3" w:rsidRPr="003A24C3" w:rsidRDefault="003A24C3" w:rsidP="003A24C3">
      <w:pPr>
        <w:tabs>
          <w:tab w:val="left" w:pos="144"/>
          <w:tab w:val="left" w:pos="720"/>
        </w:tabs>
        <w:spacing w:after="0" w:line="240" w:lineRule="auto"/>
        <w:rPr>
          <w:rFonts w:ascii="Arial" w:eastAsia="Times New Roman" w:hAnsi="Arial" w:cs="Times New Roman"/>
          <w:szCs w:val="20"/>
          <w:lang w:val="en-GB"/>
        </w:rPr>
      </w:pPr>
    </w:p>
    <w:p w14:paraId="5B0C720E" w14:textId="77777777" w:rsidR="003A24C3" w:rsidRPr="003A24C3" w:rsidRDefault="003A24C3" w:rsidP="003A24C3">
      <w:pPr>
        <w:tabs>
          <w:tab w:val="left" w:pos="-720"/>
          <w:tab w:val="left" w:pos="284"/>
        </w:tabs>
        <w:suppressAutoHyphens/>
        <w:spacing w:after="0" w:line="240" w:lineRule="auto"/>
        <w:ind w:left="284" w:hanging="284"/>
        <w:rPr>
          <w:rFonts w:ascii="Arial" w:eastAsia="Times New Roman" w:hAnsi="Arial" w:cs="Times New Roman"/>
          <w:b/>
          <w:szCs w:val="20"/>
          <w:lang w:val="en-GB"/>
        </w:rPr>
      </w:pPr>
      <w:r w:rsidRPr="003A24C3">
        <w:rPr>
          <w:rFonts w:ascii="Arial" w:eastAsia="Times New Roman" w:hAnsi="Arial" w:cs="Times New Roman"/>
          <w:szCs w:val="20"/>
          <w:lang w:val="en-GB"/>
        </w:rPr>
        <w:br w:type="page"/>
      </w:r>
      <w:r w:rsidRPr="003A24C3">
        <w:rPr>
          <w:rFonts w:ascii="Arial" w:eastAsia="Times New Roman" w:hAnsi="Arial" w:cs="Times New Roman"/>
          <w:szCs w:val="20"/>
          <w:u w:val="single"/>
          <w:lang w:val="en-GB"/>
        </w:rPr>
        <w:lastRenderedPageBreak/>
        <w:t>BACK LABEL</w:t>
      </w:r>
    </w:p>
    <w:p w14:paraId="07806386" w14:textId="77777777" w:rsidR="003A24C3" w:rsidRPr="003A24C3" w:rsidRDefault="003A24C3" w:rsidP="003A24C3">
      <w:pPr>
        <w:spacing w:after="0" w:line="240" w:lineRule="auto"/>
        <w:rPr>
          <w:rFonts w:ascii="Arial" w:eastAsia="Times New Roman" w:hAnsi="Arial" w:cs="Times New Roman"/>
          <w:szCs w:val="20"/>
          <w:u w:val="single"/>
          <w:lang w:val="en-GB"/>
        </w:rPr>
      </w:pPr>
    </w:p>
    <w:p w14:paraId="6376B663" w14:textId="77777777" w:rsidR="003A24C3" w:rsidRPr="003A24C3" w:rsidRDefault="003A24C3" w:rsidP="003A24C3">
      <w:pPr>
        <w:spacing w:after="0" w:line="240" w:lineRule="auto"/>
        <w:rPr>
          <w:rFonts w:ascii="Arial" w:eastAsia="Times New Roman" w:hAnsi="Arial" w:cs="Times New Roman"/>
          <w:szCs w:val="20"/>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9"/>
      </w:tblGrid>
      <w:tr w:rsidR="003A24C3" w:rsidRPr="003A24C3" w14:paraId="05944F25" w14:textId="77777777" w:rsidTr="003A24C3">
        <w:tc>
          <w:tcPr>
            <w:tcW w:w="9639" w:type="dxa"/>
            <w:tcBorders>
              <w:top w:val="single" w:sz="4" w:space="0" w:color="auto"/>
              <w:left w:val="single" w:sz="4" w:space="0" w:color="auto"/>
              <w:bottom w:val="single" w:sz="4" w:space="0" w:color="auto"/>
              <w:right w:val="single" w:sz="4" w:space="0" w:color="auto"/>
            </w:tcBorders>
          </w:tcPr>
          <w:p w14:paraId="5C3FE255" w14:textId="77777777" w:rsidR="003A24C3" w:rsidRPr="003A24C3" w:rsidRDefault="003A24C3" w:rsidP="003A24C3">
            <w:pPr>
              <w:tabs>
                <w:tab w:val="left" w:pos="-720"/>
              </w:tabs>
              <w:suppressAutoHyphens/>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Safety Information</w:t>
            </w:r>
          </w:p>
          <w:p w14:paraId="19DAC613" w14:textId="77777777" w:rsidR="003A24C3" w:rsidRPr="003A24C3" w:rsidRDefault="003A24C3" w:rsidP="003A24C3">
            <w:pPr>
              <w:tabs>
                <w:tab w:val="left" w:pos="-720"/>
              </w:tabs>
              <w:suppressAutoHyphens/>
              <w:spacing w:after="0" w:line="240" w:lineRule="auto"/>
              <w:rPr>
                <w:rFonts w:ascii="Arial" w:eastAsia="Times New Roman" w:hAnsi="Arial" w:cs="Times New Roman"/>
                <w:color w:val="000000"/>
                <w:szCs w:val="20"/>
                <w:lang w:val="en-GB"/>
              </w:rPr>
            </w:pPr>
          </w:p>
          <w:p w14:paraId="78ED8FA8" w14:textId="71DD0A56" w:rsidR="003A24C3" w:rsidRPr="003A24C3" w:rsidRDefault="002168B3" w:rsidP="003A24C3">
            <w:pPr>
              <w:tabs>
                <w:tab w:val="left" w:pos="-720"/>
              </w:tabs>
              <w:suppressAutoHyphens/>
              <w:spacing w:after="0" w:line="240" w:lineRule="auto"/>
              <w:rPr>
                <w:rFonts w:ascii="Arial" w:eastAsia="Times New Roman" w:hAnsi="Arial" w:cs="Times New Roman"/>
                <w:b/>
                <w:color w:val="000000"/>
                <w:szCs w:val="20"/>
                <w:lang w:val="en-GB"/>
              </w:rPr>
            </w:pPr>
            <w:r>
              <w:rPr>
                <w:rFonts w:ascii="Arial" w:eastAsia="Times New Roman" w:hAnsi="Arial" w:cs="Times New Roman"/>
                <w:b/>
                <w:color w:val="000000"/>
                <w:szCs w:val="20"/>
                <w:lang w:val="en-GB"/>
              </w:rPr>
              <w:t>ECANA</w:t>
            </w:r>
            <w:r w:rsidR="003A24C3" w:rsidRPr="003A24C3">
              <w:rPr>
                <w:rFonts w:ascii="Arial" w:eastAsia="Times New Roman" w:hAnsi="Arial" w:cs="Times New Roman"/>
                <w:b/>
                <w:color w:val="000000"/>
                <w:szCs w:val="20"/>
                <w:lang w:val="en-GB"/>
              </w:rPr>
              <w:t xml:space="preserve">     </w:t>
            </w:r>
          </w:p>
          <w:p w14:paraId="4CAD082E" w14:textId="77777777" w:rsidR="003A24C3" w:rsidRPr="003A24C3" w:rsidRDefault="003A24C3" w:rsidP="003A24C3">
            <w:pPr>
              <w:tabs>
                <w:tab w:val="left" w:pos="-720"/>
              </w:tabs>
              <w:suppressAutoHyphens/>
              <w:spacing w:after="0" w:line="240" w:lineRule="auto"/>
              <w:rPr>
                <w:rFonts w:ascii="Arial" w:eastAsia="Times New Roman" w:hAnsi="Arial" w:cs="Times New Roman"/>
                <w:b/>
                <w:color w:val="000000"/>
                <w:szCs w:val="20"/>
                <w:lang w:val="en-GB"/>
              </w:rPr>
            </w:pPr>
          </w:p>
          <w:p w14:paraId="251FB922"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color w:val="000000"/>
                <w:szCs w:val="20"/>
                <w:lang w:val="en-GB"/>
              </w:rPr>
              <w:t>Contains 250</w:t>
            </w:r>
            <w:r w:rsidRPr="003A24C3">
              <w:rPr>
                <w:rFonts w:ascii="Arial" w:eastAsia="Times New Roman" w:hAnsi="Arial" w:cs="Times New Roman"/>
                <w:szCs w:val="20"/>
                <w:lang w:val="en-GB"/>
              </w:rPr>
              <w:t xml:space="preserve"> g/L (25% w/w) </w:t>
            </w:r>
            <w:proofErr w:type="spellStart"/>
            <w:r w:rsidRPr="003A24C3">
              <w:rPr>
                <w:rFonts w:ascii="Arial" w:eastAsia="Times New Roman" w:hAnsi="Arial" w:cs="Times New Roman"/>
                <w:szCs w:val="20"/>
                <w:lang w:val="en-GB"/>
              </w:rPr>
              <w:t>prothioconazole</w:t>
            </w:r>
            <w:proofErr w:type="spellEnd"/>
            <w:r w:rsidRPr="003A24C3">
              <w:rPr>
                <w:rFonts w:ascii="Arial" w:eastAsia="Times New Roman" w:hAnsi="Arial" w:cs="Times New Roman"/>
                <w:szCs w:val="20"/>
                <w:lang w:val="en-GB"/>
              </w:rPr>
              <w:t xml:space="preserve"> and </w:t>
            </w:r>
            <w:proofErr w:type="gramStart"/>
            <w:r w:rsidRPr="003A24C3">
              <w:rPr>
                <w:rFonts w:ascii="Arial" w:eastAsia="Times New Roman" w:hAnsi="Arial" w:cs="Times New Roman"/>
                <w:szCs w:val="20"/>
                <w:lang w:val="en-GB"/>
              </w:rPr>
              <w:t>N,N</w:t>
            </w:r>
            <w:proofErr w:type="gramEnd"/>
            <w:r w:rsidRPr="003A24C3">
              <w:rPr>
                <w:rFonts w:ascii="Arial" w:eastAsia="Times New Roman" w:hAnsi="Arial" w:cs="Times New Roman"/>
                <w:szCs w:val="20"/>
                <w:lang w:val="en-GB"/>
              </w:rPr>
              <w:t xml:space="preserve">-Dimethyl </w:t>
            </w:r>
            <w:proofErr w:type="spellStart"/>
            <w:r w:rsidRPr="003A24C3">
              <w:rPr>
                <w:rFonts w:ascii="Arial" w:eastAsia="Times New Roman" w:hAnsi="Arial" w:cs="Times New Roman"/>
                <w:szCs w:val="20"/>
                <w:lang w:val="en-GB"/>
              </w:rPr>
              <w:t>decanamide</w:t>
            </w:r>
            <w:proofErr w:type="spellEnd"/>
          </w:p>
          <w:p w14:paraId="4D0E20D2" w14:textId="77777777" w:rsidR="003A24C3" w:rsidRPr="003A24C3" w:rsidRDefault="003A24C3" w:rsidP="003A24C3">
            <w:pPr>
              <w:tabs>
                <w:tab w:val="left" w:pos="-720"/>
              </w:tabs>
              <w:suppressAutoHyphens/>
              <w:spacing w:after="0" w:line="240" w:lineRule="auto"/>
              <w:rPr>
                <w:rFonts w:ascii="Arial" w:eastAsia="Times New Roman" w:hAnsi="Arial" w:cs="Times New Roman"/>
                <w:b/>
                <w:szCs w:val="20"/>
                <w:lang w:val="en-GB"/>
              </w:rPr>
            </w:pPr>
          </w:p>
          <w:p w14:paraId="320DFF77" w14:textId="77777777" w:rsidR="003A24C3" w:rsidRPr="003A24C3" w:rsidRDefault="003A24C3" w:rsidP="003A24C3">
            <w:pPr>
              <w:tabs>
                <w:tab w:val="left" w:pos="-720"/>
              </w:tabs>
              <w:suppressAutoHyphens/>
              <w:spacing w:after="0" w:line="240" w:lineRule="auto"/>
              <w:rPr>
                <w:rFonts w:ascii="Arial" w:eastAsia="Times New Roman" w:hAnsi="Arial" w:cs="Times New Roman"/>
                <w:b/>
                <w:szCs w:val="20"/>
                <w:lang w:val="en-GB"/>
              </w:rPr>
            </w:pPr>
            <w:r w:rsidRPr="003A24C3">
              <w:rPr>
                <w:rFonts w:ascii="Arial" w:eastAsia="Times New Roman" w:hAnsi="Arial" w:cs="Times New Roman"/>
                <w:b/>
                <w:noProof/>
                <w:szCs w:val="20"/>
                <w:lang w:val="en-GB"/>
              </w:rPr>
              <w:drawing>
                <wp:inline distT="0" distB="0" distL="0" distR="0" wp14:anchorId="5DFFF862" wp14:editId="3FE8AE67">
                  <wp:extent cx="731520" cy="73152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r w:rsidRPr="003A24C3">
              <w:rPr>
                <w:rFonts w:ascii="Arial" w:eastAsia="Times New Roman" w:hAnsi="Arial" w:cs="Times New Roman"/>
                <w:b/>
                <w:szCs w:val="20"/>
                <w:lang w:val="en-GB"/>
              </w:rPr>
              <w:tab/>
            </w:r>
            <w:r w:rsidRPr="003A24C3">
              <w:rPr>
                <w:rFonts w:ascii="Arial" w:eastAsia="Times New Roman" w:hAnsi="Arial" w:cs="Times New Roman"/>
                <w:b/>
                <w:szCs w:val="20"/>
                <w:lang w:val="en-GB"/>
              </w:rPr>
              <w:tab/>
            </w:r>
            <w:r w:rsidRPr="003A24C3">
              <w:rPr>
                <w:rFonts w:ascii="Arial" w:eastAsia="Times New Roman" w:hAnsi="Arial" w:cs="Times New Roman"/>
                <w:b/>
                <w:noProof/>
                <w:szCs w:val="20"/>
                <w:lang w:val="en-GB"/>
              </w:rPr>
              <w:drawing>
                <wp:inline distT="0" distB="0" distL="0" distR="0" wp14:anchorId="5C778759" wp14:editId="70904AAE">
                  <wp:extent cx="731520" cy="731520"/>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p w14:paraId="5E0E56A3" w14:textId="77777777" w:rsidR="003A24C3" w:rsidRPr="003A24C3" w:rsidRDefault="003A24C3" w:rsidP="003A24C3">
            <w:pPr>
              <w:tabs>
                <w:tab w:val="left" w:pos="-720"/>
              </w:tabs>
              <w:suppressAutoHyphens/>
              <w:spacing w:after="0" w:line="240" w:lineRule="auto"/>
              <w:rPr>
                <w:rFonts w:ascii="Arial" w:eastAsia="Times New Roman" w:hAnsi="Arial" w:cs="Times New Roman"/>
                <w:b/>
                <w:szCs w:val="20"/>
                <w:lang w:val="en-GB"/>
              </w:rPr>
            </w:pPr>
          </w:p>
          <w:p w14:paraId="671EA652" w14:textId="77777777" w:rsidR="003A24C3" w:rsidRPr="003A24C3" w:rsidRDefault="003A24C3" w:rsidP="003A24C3">
            <w:pPr>
              <w:tabs>
                <w:tab w:val="left" w:pos="-720"/>
              </w:tabs>
              <w:suppressAutoHyphens/>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Warning</w:t>
            </w:r>
          </w:p>
          <w:p w14:paraId="1DDF8257"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22980253"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Causes serious eye irritation.</w:t>
            </w:r>
          </w:p>
          <w:p w14:paraId="3C9DDEE7" w14:textId="02302630"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Arial"/>
                <w:lang w:val="en-GB"/>
              </w:rPr>
              <w:t>May cause respiratory irritation</w:t>
            </w:r>
          </w:p>
          <w:p w14:paraId="0F7D18F7"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Very toxic to aquatic life with long lasting effects.</w:t>
            </w:r>
          </w:p>
          <w:p w14:paraId="4D33756D"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Wear protective gloves/protective clothing/eye protection/face protection.</w:t>
            </w:r>
          </w:p>
          <w:p w14:paraId="4A2CAB31" w14:textId="77777777" w:rsidR="003A24C3" w:rsidRPr="003A24C3" w:rsidRDefault="003A24C3" w:rsidP="003A24C3">
            <w:pPr>
              <w:tabs>
                <w:tab w:val="left" w:pos="-720"/>
              </w:tabs>
              <w:suppressAutoHyphens/>
              <w:spacing w:after="0" w:line="240" w:lineRule="auto"/>
              <w:rPr>
                <w:rFonts w:ascii="Arial" w:eastAsia="Times New Roman" w:hAnsi="Arial" w:cs="Arial"/>
                <w:lang w:val="en-GB"/>
              </w:rPr>
            </w:pPr>
            <w:r w:rsidRPr="003A24C3">
              <w:rPr>
                <w:rFonts w:ascii="Arial" w:eastAsia="Times New Roman" w:hAnsi="Arial" w:cs="Arial"/>
                <w:lang w:val="en-GB"/>
              </w:rPr>
              <w:t>IF exposed or concerned: call a POISON CENTER/doctor/physician</w:t>
            </w:r>
          </w:p>
          <w:p w14:paraId="2EB0536A" w14:textId="77777777" w:rsidR="003A24C3" w:rsidRPr="003A24C3" w:rsidRDefault="003A24C3" w:rsidP="003A24C3">
            <w:pPr>
              <w:tabs>
                <w:tab w:val="left" w:pos="-720"/>
              </w:tabs>
              <w:suppressAutoHyphens/>
              <w:spacing w:after="0" w:line="240" w:lineRule="auto"/>
              <w:rPr>
                <w:rFonts w:ascii="Arial" w:eastAsia="Times New Roman" w:hAnsi="Arial" w:cs="Arial"/>
                <w:lang w:val="en-GB"/>
              </w:rPr>
            </w:pPr>
            <w:r w:rsidRPr="003A24C3">
              <w:rPr>
                <w:rFonts w:ascii="Arial" w:eastAsia="Times New Roman" w:hAnsi="Arial" w:cs="Arial"/>
                <w:lang w:val="en-GB"/>
              </w:rPr>
              <w:t>Protect from sunlight</w:t>
            </w:r>
          </w:p>
          <w:p w14:paraId="3D7CD077"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78563F97"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Dispose of contents/container to a licensed hazardous-waste disposal contractor or collection site except for empty clean containers which can be disposed of as non-hazardous waste.</w:t>
            </w:r>
          </w:p>
          <w:p w14:paraId="1FD2864F" w14:textId="77777777" w:rsidR="003A24C3" w:rsidRPr="003A24C3" w:rsidRDefault="003A24C3" w:rsidP="003A24C3">
            <w:pPr>
              <w:tabs>
                <w:tab w:val="left" w:pos="-720"/>
              </w:tabs>
              <w:suppressAutoHyphens/>
              <w:spacing w:after="0" w:line="240" w:lineRule="auto"/>
              <w:rPr>
                <w:rFonts w:ascii="Arial" w:eastAsia="Times New Roman" w:hAnsi="Arial" w:cs="Times New Roman"/>
                <w:b/>
                <w:szCs w:val="20"/>
                <w:lang w:val="en-GB"/>
              </w:rPr>
            </w:pPr>
          </w:p>
          <w:p w14:paraId="6A774150"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7C11983D"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Contains 2-[2-(1-chlorocyclopropyl)-2-hydroxy-3-phenylpropyl]-2,4-dihydro-3H-1,2,4-triazole-3-thione. May produce an allergic reaction.</w:t>
            </w:r>
          </w:p>
          <w:p w14:paraId="4A0A57DE"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09D9B54C"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To avoid risks to human health and the environment, comply with the instructions for use.</w:t>
            </w:r>
          </w:p>
          <w:p w14:paraId="000CC954" w14:textId="77777777" w:rsidR="003A24C3" w:rsidRPr="003A24C3" w:rsidRDefault="003A24C3" w:rsidP="003A24C3">
            <w:pPr>
              <w:tabs>
                <w:tab w:val="left" w:pos="-720"/>
              </w:tabs>
              <w:suppressAutoHyphens/>
              <w:spacing w:after="0" w:line="240" w:lineRule="auto"/>
              <w:rPr>
                <w:rFonts w:ascii="Arial" w:eastAsia="Times New Roman" w:hAnsi="Arial" w:cs="Times New Roman"/>
                <w:color w:val="000000"/>
                <w:szCs w:val="20"/>
                <w:lang w:val="en-GB"/>
              </w:rPr>
            </w:pPr>
          </w:p>
        </w:tc>
      </w:tr>
    </w:tbl>
    <w:p w14:paraId="25ACF7B1" w14:textId="77777777" w:rsidR="003A24C3" w:rsidRPr="003A24C3" w:rsidRDefault="003A24C3" w:rsidP="003A24C3">
      <w:pPr>
        <w:spacing w:after="0" w:line="240" w:lineRule="auto"/>
        <w:rPr>
          <w:rFonts w:ascii="Arial" w:eastAsia="Times New Roman" w:hAnsi="Arial" w:cs="Times New Roman"/>
          <w:szCs w:val="20"/>
          <w:lang w:val="en-GB"/>
        </w:rPr>
      </w:pPr>
    </w:p>
    <w:p w14:paraId="77A6F9BD" w14:textId="77777777" w:rsidR="003A24C3" w:rsidRPr="003A24C3" w:rsidRDefault="003A24C3" w:rsidP="003A24C3">
      <w:pPr>
        <w:spacing w:after="0" w:line="240" w:lineRule="auto"/>
        <w:rPr>
          <w:rFonts w:ascii="Arial" w:eastAsia="Times New Roman" w:hAnsi="Arial" w:cs="Times New Roman"/>
          <w:szCs w:val="20"/>
          <w:lang w:val="en-GB"/>
        </w:rPr>
      </w:pPr>
    </w:p>
    <w:tbl>
      <w:tblPr>
        <w:tblW w:w="0" w:type="auto"/>
        <w:tblInd w:w="120" w:type="dxa"/>
        <w:tblLayout w:type="fixed"/>
        <w:tblCellMar>
          <w:left w:w="120" w:type="dxa"/>
          <w:right w:w="120" w:type="dxa"/>
        </w:tblCellMar>
        <w:tblLook w:val="04A0" w:firstRow="1" w:lastRow="0" w:firstColumn="1" w:lastColumn="0" w:noHBand="0" w:noVBand="1"/>
      </w:tblPr>
      <w:tblGrid>
        <w:gridCol w:w="9746"/>
      </w:tblGrid>
      <w:tr w:rsidR="003A24C3" w:rsidRPr="003A24C3" w14:paraId="7E88242D" w14:textId="77777777" w:rsidTr="003A24C3">
        <w:tc>
          <w:tcPr>
            <w:tcW w:w="9746" w:type="dxa"/>
            <w:tcBorders>
              <w:top w:val="single" w:sz="6" w:space="0" w:color="auto"/>
              <w:left w:val="single" w:sz="6" w:space="0" w:color="auto"/>
              <w:bottom w:val="single" w:sz="6" w:space="0" w:color="auto"/>
              <w:right w:val="single" w:sz="6" w:space="0" w:color="auto"/>
            </w:tcBorders>
          </w:tcPr>
          <w:p w14:paraId="5BC7B760" w14:textId="77777777" w:rsidR="003A24C3" w:rsidRPr="003A24C3" w:rsidRDefault="003A24C3" w:rsidP="003A24C3">
            <w:pPr>
              <w:tabs>
                <w:tab w:val="left" w:pos="-720"/>
              </w:tabs>
              <w:suppressAutoHyphens/>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IMPORTANT INFORMATION</w:t>
            </w:r>
          </w:p>
          <w:p w14:paraId="17D2D77D" w14:textId="77777777" w:rsidR="003A24C3" w:rsidRPr="003A24C3" w:rsidRDefault="003A24C3" w:rsidP="003A24C3">
            <w:pPr>
              <w:spacing w:after="0" w:line="240" w:lineRule="auto"/>
              <w:rPr>
                <w:rFonts w:ascii="Arial" w:eastAsia="Times New Roman" w:hAnsi="Arial" w:cs="Times New Roman"/>
                <w:b/>
                <w:color w:val="000000"/>
                <w:szCs w:val="20"/>
                <w:lang w:val="en-GB"/>
              </w:rPr>
            </w:pPr>
          </w:p>
          <w:p w14:paraId="0EA18252"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65114832"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FOR USE ONLY AS AN AGRICULTURAL FUNGICIDE</w:t>
            </w:r>
          </w:p>
          <w:p w14:paraId="630BA025" w14:textId="77777777" w:rsidR="003A24C3" w:rsidRPr="003A24C3" w:rsidRDefault="003A24C3" w:rsidP="003A24C3">
            <w:pPr>
              <w:tabs>
                <w:tab w:val="left" w:pos="-720"/>
              </w:tabs>
              <w:suppressAutoHyphens/>
              <w:spacing w:after="0" w:line="240" w:lineRule="auto"/>
              <w:ind w:left="3566" w:hanging="3566"/>
              <w:rPr>
                <w:rFonts w:ascii="Arial" w:eastAsia="Times New Roman" w:hAnsi="Arial" w:cs="Times New Roman"/>
                <w:szCs w:val="20"/>
                <w:lang w:val="en-GB"/>
              </w:rPr>
            </w:pPr>
          </w:p>
          <w:p w14:paraId="500BA08E" w14:textId="77777777" w:rsidR="003A24C3" w:rsidRPr="003A24C3" w:rsidRDefault="003A24C3" w:rsidP="003A24C3">
            <w:pPr>
              <w:tabs>
                <w:tab w:val="left" w:pos="-720"/>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Crops:                                                Winter and spring wheat, Durum wheat, winter rye, winter and spring barley, winter and spring oats and winter oilseed rape.</w:t>
            </w:r>
          </w:p>
          <w:p w14:paraId="691B3DC0"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p>
          <w:p w14:paraId="551CEA9B" w14:textId="77777777" w:rsidR="003A24C3" w:rsidRPr="003A24C3" w:rsidRDefault="003A24C3" w:rsidP="003A24C3">
            <w:pPr>
              <w:tabs>
                <w:tab w:val="left" w:pos="-720"/>
                <w:tab w:val="left" w:pos="0"/>
                <w:tab w:val="left" w:pos="720"/>
                <w:tab w:val="left" w:pos="1440"/>
                <w:tab w:val="left" w:pos="3566"/>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Maximum individual dose:</w:t>
            </w:r>
            <w:r w:rsidRPr="003A24C3">
              <w:rPr>
                <w:rFonts w:ascii="Arial" w:eastAsia="Times New Roman" w:hAnsi="Arial" w:cs="Times New Roman"/>
                <w:szCs w:val="20"/>
                <w:lang w:val="en-GB"/>
              </w:rPr>
              <w:tab/>
              <w:t>Cereals: 0.8 L product/ha</w:t>
            </w:r>
          </w:p>
          <w:p w14:paraId="51611FD0" w14:textId="77777777" w:rsidR="003A24C3" w:rsidRPr="003A24C3" w:rsidRDefault="003A24C3" w:rsidP="003A24C3">
            <w:pPr>
              <w:tabs>
                <w:tab w:val="left" w:pos="-720"/>
                <w:tab w:val="left" w:pos="0"/>
                <w:tab w:val="left" w:pos="720"/>
                <w:tab w:val="left" w:pos="1440"/>
                <w:tab w:val="left" w:pos="3566"/>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 xml:space="preserve">                                                          Oilseed rape: 0.7 L product/ha</w:t>
            </w:r>
          </w:p>
          <w:p w14:paraId="160E50CC" w14:textId="77777777" w:rsidR="003A24C3" w:rsidRPr="003A24C3" w:rsidRDefault="003A24C3" w:rsidP="003A24C3">
            <w:pPr>
              <w:tabs>
                <w:tab w:val="left" w:pos="-720"/>
                <w:tab w:val="left" w:pos="0"/>
                <w:tab w:val="left" w:pos="720"/>
                <w:tab w:val="left" w:pos="1440"/>
                <w:tab w:val="left" w:pos="3566"/>
              </w:tabs>
              <w:suppressAutoHyphens/>
              <w:spacing w:after="0" w:line="240" w:lineRule="auto"/>
              <w:ind w:left="3566" w:hanging="3566"/>
              <w:rPr>
                <w:rFonts w:ascii="Arial" w:eastAsia="Times New Roman" w:hAnsi="Arial" w:cs="Times New Roman"/>
                <w:szCs w:val="20"/>
                <w:lang w:val="en-GB"/>
              </w:rPr>
            </w:pPr>
          </w:p>
          <w:p w14:paraId="3E3E5A9B"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 xml:space="preserve">Maximum total dose:                         </w:t>
            </w:r>
            <w:proofErr w:type="gramStart"/>
            <w:r w:rsidRPr="003A24C3">
              <w:rPr>
                <w:rFonts w:ascii="Arial" w:eastAsia="Times New Roman" w:hAnsi="Arial" w:cs="Times New Roman"/>
                <w:szCs w:val="20"/>
                <w:lang w:val="en-GB"/>
              </w:rPr>
              <w:t>Wheat  &amp;</w:t>
            </w:r>
            <w:proofErr w:type="gramEnd"/>
            <w:r w:rsidRPr="003A24C3">
              <w:rPr>
                <w:rFonts w:ascii="Arial" w:eastAsia="Times New Roman" w:hAnsi="Arial" w:cs="Times New Roman"/>
                <w:szCs w:val="20"/>
                <w:lang w:val="en-GB"/>
              </w:rPr>
              <w:t xml:space="preserve"> Rye (Winter): 2.4 L product/ha </w:t>
            </w:r>
          </w:p>
          <w:p w14:paraId="7926C47F"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 xml:space="preserve">                                                          Barley: 1.6 L product/ha</w:t>
            </w:r>
          </w:p>
          <w:p w14:paraId="5F4D3452"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ab/>
            </w:r>
            <w:r w:rsidRPr="003A24C3">
              <w:rPr>
                <w:rFonts w:ascii="Arial" w:eastAsia="Times New Roman" w:hAnsi="Arial" w:cs="Times New Roman"/>
                <w:szCs w:val="20"/>
                <w:lang w:val="en-GB"/>
              </w:rPr>
              <w:tab/>
            </w:r>
            <w:r w:rsidRPr="003A24C3">
              <w:rPr>
                <w:rFonts w:ascii="Arial" w:eastAsia="Times New Roman" w:hAnsi="Arial" w:cs="Times New Roman"/>
                <w:szCs w:val="20"/>
                <w:lang w:val="en-GB"/>
              </w:rPr>
              <w:tab/>
            </w:r>
            <w:r w:rsidRPr="003A24C3">
              <w:rPr>
                <w:rFonts w:ascii="Arial" w:eastAsia="Times New Roman" w:hAnsi="Arial" w:cs="Times New Roman"/>
                <w:szCs w:val="20"/>
                <w:lang w:val="en-GB"/>
              </w:rPr>
              <w:tab/>
              <w:t>Oats:  1.6 L product/ha</w:t>
            </w:r>
          </w:p>
          <w:p w14:paraId="2FDD151E"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 xml:space="preserve">                                                          Oilseed rape: 1.4 L product/ha</w:t>
            </w:r>
          </w:p>
          <w:p w14:paraId="4F7FE5E1"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p>
          <w:p w14:paraId="78A2DB9A"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 xml:space="preserve">Latest time of application:                 </w:t>
            </w:r>
            <w:proofErr w:type="gramStart"/>
            <w:r w:rsidRPr="003A24C3">
              <w:rPr>
                <w:rFonts w:ascii="Arial" w:eastAsia="Times New Roman" w:hAnsi="Arial" w:cs="Times New Roman"/>
                <w:szCs w:val="20"/>
                <w:lang w:val="en-GB"/>
              </w:rPr>
              <w:t>Wheat  &amp;</w:t>
            </w:r>
            <w:proofErr w:type="gramEnd"/>
            <w:r w:rsidRPr="003A24C3">
              <w:rPr>
                <w:rFonts w:ascii="Arial" w:eastAsia="Times New Roman" w:hAnsi="Arial" w:cs="Times New Roman"/>
                <w:szCs w:val="20"/>
                <w:lang w:val="en-GB"/>
              </w:rPr>
              <w:t xml:space="preserve"> Rye (Winter): Before grain milky ripe stage</w:t>
            </w:r>
          </w:p>
          <w:p w14:paraId="1ACF8E3F"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 xml:space="preserve">                                                          Barley and oats:  Up to beginning of flowering.</w:t>
            </w:r>
          </w:p>
          <w:p w14:paraId="2790BE8F"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r w:rsidRPr="003A24C3">
              <w:rPr>
                <w:rFonts w:ascii="Arial" w:eastAsia="Times New Roman" w:hAnsi="Arial" w:cs="Times New Roman"/>
                <w:szCs w:val="20"/>
                <w:lang w:val="en-GB"/>
              </w:rPr>
              <w:t xml:space="preserve">                                                          Oilseed rape: 56 days before harvest</w:t>
            </w:r>
          </w:p>
          <w:p w14:paraId="76EB4C36"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p>
          <w:p w14:paraId="3BD7B2C5" w14:textId="77777777" w:rsidR="003A24C3" w:rsidRPr="003A24C3" w:rsidRDefault="003A24C3" w:rsidP="003A24C3">
            <w:pPr>
              <w:tabs>
                <w:tab w:val="right" w:pos="9487"/>
              </w:tabs>
              <w:suppressAutoHyphens/>
              <w:spacing w:after="54" w:line="240" w:lineRule="auto"/>
              <w:rPr>
                <w:rFonts w:ascii="Arial" w:eastAsia="Times New Roman" w:hAnsi="Arial" w:cs="Times New Roman"/>
                <w:b/>
                <w:color w:val="000000"/>
                <w:szCs w:val="20"/>
                <w:lang w:val="en-GB"/>
              </w:rPr>
            </w:pPr>
            <w:r w:rsidRPr="003A24C3">
              <w:rPr>
                <w:rFonts w:ascii="Arial" w:eastAsia="Times New Roman" w:hAnsi="Arial" w:cs="Arial"/>
                <w:b/>
                <w:szCs w:val="20"/>
                <w:lang w:val="en-GB"/>
              </w:rPr>
              <w:t>READ THE LABEL BEFORE USE. USING THIS PRODUCT IN A MANNER THAT IS INCONSISTENT WITH THE LABEL MAY BE AN OFFENCE.  FOLLOW THE CODE OF PRACTICE FOR USING PLANT PROTECTION PRODUCTS</w:t>
            </w:r>
          </w:p>
          <w:p w14:paraId="5CF212D8" w14:textId="77777777" w:rsidR="003A24C3" w:rsidRPr="003A24C3" w:rsidRDefault="003A24C3" w:rsidP="003A24C3">
            <w:pPr>
              <w:tabs>
                <w:tab w:val="left" w:pos="-720"/>
                <w:tab w:val="left" w:pos="0"/>
                <w:tab w:val="left" w:pos="720"/>
                <w:tab w:val="left" w:pos="1440"/>
                <w:tab w:val="left" w:pos="2160"/>
              </w:tabs>
              <w:suppressAutoHyphens/>
              <w:spacing w:after="0" w:line="240" w:lineRule="auto"/>
              <w:ind w:left="3566" w:hanging="3566"/>
              <w:rPr>
                <w:rFonts w:ascii="Arial" w:eastAsia="Times New Roman" w:hAnsi="Arial" w:cs="Times New Roman"/>
                <w:szCs w:val="20"/>
                <w:lang w:val="en-GB"/>
              </w:rPr>
            </w:pPr>
          </w:p>
          <w:p w14:paraId="4DC9DC28" w14:textId="77777777" w:rsidR="003A24C3" w:rsidRPr="003A24C3" w:rsidRDefault="003A24C3" w:rsidP="003A24C3">
            <w:pPr>
              <w:tabs>
                <w:tab w:val="right" w:pos="9487"/>
              </w:tabs>
              <w:suppressAutoHyphens/>
              <w:spacing w:after="54"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ab/>
            </w:r>
          </w:p>
          <w:p w14:paraId="540FD5C1" w14:textId="77777777" w:rsidR="003A24C3" w:rsidRPr="003A24C3" w:rsidRDefault="003A24C3" w:rsidP="003A24C3">
            <w:pPr>
              <w:tabs>
                <w:tab w:val="right" w:pos="9487"/>
              </w:tabs>
              <w:suppressAutoHyphens/>
              <w:spacing w:after="54"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 xml:space="preserve"> </w:t>
            </w:r>
          </w:p>
        </w:tc>
      </w:tr>
    </w:tbl>
    <w:p w14:paraId="47E0D519"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175BF893"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3E5BE6BC"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66AF9123"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785FD98E"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u w:val="single"/>
          <w:lang w:val="en-GB"/>
        </w:rPr>
      </w:pPr>
      <w:r w:rsidRPr="003A24C3">
        <w:rPr>
          <w:rFonts w:ascii="Arial" w:eastAsia="Times New Roman" w:hAnsi="Arial" w:cs="Times New Roman"/>
          <w:szCs w:val="20"/>
          <w:lang w:val="en-GB"/>
        </w:rPr>
        <w:br w:type="page"/>
      </w:r>
      <w:r w:rsidRPr="003A24C3">
        <w:rPr>
          <w:rFonts w:ascii="Arial" w:eastAsia="Times New Roman" w:hAnsi="Arial" w:cs="Times New Roman"/>
          <w:szCs w:val="20"/>
          <w:u w:val="single"/>
          <w:lang w:val="en-GB"/>
        </w:rPr>
        <w:lastRenderedPageBreak/>
        <w:t>INSIDE LEAFLET</w:t>
      </w:r>
    </w:p>
    <w:p w14:paraId="102A27BB" w14:textId="77777777" w:rsidR="003A24C3" w:rsidRPr="003A24C3" w:rsidRDefault="003A24C3" w:rsidP="003A24C3">
      <w:pPr>
        <w:tabs>
          <w:tab w:val="left" w:pos="-720"/>
        </w:tabs>
        <w:suppressAutoHyphens/>
        <w:spacing w:after="0" w:line="240" w:lineRule="auto"/>
        <w:rPr>
          <w:rFonts w:ascii="Arial" w:eastAsia="Times New Roman" w:hAnsi="Arial" w:cs="Times New Roman"/>
          <w:szCs w:val="20"/>
          <w:lang w:val="en-GB"/>
        </w:rPr>
      </w:pPr>
    </w:p>
    <w:p w14:paraId="3C42F040" w14:textId="77777777" w:rsidR="003A24C3" w:rsidRPr="003A24C3" w:rsidRDefault="003A24C3" w:rsidP="003A24C3">
      <w:pPr>
        <w:tabs>
          <w:tab w:val="left" w:pos="-720"/>
        </w:tabs>
        <w:suppressAutoHyphens/>
        <w:spacing w:after="0" w:line="240" w:lineRule="auto"/>
        <w:rPr>
          <w:rFonts w:ascii="Arial" w:eastAsia="Times New Roman" w:hAnsi="Arial" w:cs="Times New Roman"/>
          <w:b/>
          <w:szCs w:val="20"/>
          <w:lang w:val="en-GB"/>
        </w:rPr>
      </w:pPr>
    </w:p>
    <w:p w14:paraId="6F078D61" w14:textId="77777777" w:rsidR="003A24C3" w:rsidRPr="003A24C3" w:rsidRDefault="003A24C3" w:rsidP="003A24C3">
      <w:pPr>
        <w:keepNext/>
        <w:tabs>
          <w:tab w:val="left" w:pos="-720"/>
        </w:tabs>
        <w:suppressAutoHyphens/>
        <w:spacing w:after="0" w:line="240" w:lineRule="auto"/>
        <w:outlineLvl w:val="5"/>
        <w:rPr>
          <w:rFonts w:ascii="Arial" w:eastAsia="Times New Roman" w:hAnsi="Arial" w:cs="Times New Roman"/>
          <w:b/>
          <w:sz w:val="28"/>
          <w:szCs w:val="20"/>
          <w:lang w:val="en-GB"/>
        </w:rPr>
      </w:pPr>
      <w:r w:rsidRPr="003A24C3">
        <w:rPr>
          <w:rFonts w:ascii="Arial" w:eastAsia="Times New Roman" w:hAnsi="Arial" w:cs="Times New Roman"/>
          <w:b/>
          <w:sz w:val="28"/>
          <w:szCs w:val="20"/>
          <w:lang w:val="en-GB"/>
        </w:rPr>
        <w:t>DIRECTIONS FOR USE</w:t>
      </w:r>
    </w:p>
    <w:p w14:paraId="0FC7C30B" w14:textId="77777777" w:rsidR="003A24C3" w:rsidRPr="003A24C3" w:rsidRDefault="003A24C3" w:rsidP="003A24C3">
      <w:pPr>
        <w:spacing w:after="0" w:line="240" w:lineRule="auto"/>
        <w:rPr>
          <w:rFonts w:ascii="Arial" w:eastAsia="Times New Roman" w:hAnsi="Arial" w:cs="Times New Roman"/>
          <w:color w:val="000000"/>
          <w:szCs w:val="20"/>
          <w:lang w:val="en-GB"/>
        </w:rPr>
      </w:pPr>
      <w:r w:rsidRPr="003A24C3">
        <w:rPr>
          <w:rFonts w:ascii="Arial" w:eastAsia="Times New Roman" w:hAnsi="Arial" w:cs="Times New Roman"/>
          <w:color w:val="000000"/>
          <w:szCs w:val="20"/>
          <w:lang w:val="en-GB"/>
        </w:rPr>
        <w:t>IMPORTANT:  This information is approved as part of the Product Label.  All instructions within this section must be read carefully in order to obtain safe and successful use of this product.</w:t>
      </w:r>
    </w:p>
    <w:p w14:paraId="7D9239C2" w14:textId="77777777" w:rsidR="003A24C3" w:rsidRPr="003A24C3" w:rsidRDefault="003A24C3" w:rsidP="003A24C3">
      <w:pPr>
        <w:spacing w:before="120" w:after="0" w:line="240" w:lineRule="auto"/>
        <w:outlineLvl w:val="0"/>
        <w:rPr>
          <w:rFonts w:ascii="Arial" w:eastAsia="Times New Roman" w:hAnsi="Arial" w:cs="Times New Roman"/>
          <w:b/>
          <w:caps/>
          <w:szCs w:val="20"/>
          <w:lang w:val="en-GB"/>
        </w:rPr>
      </w:pPr>
    </w:p>
    <w:p w14:paraId="6DBED397" w14:textId="77777777" w:rsidR="003A24C3" w:rsidRPr="003A24C3" w:rsidRDefault="003A24C3" w:rsidP="003A24C3">
      <w:pPr>
        <w:spacing w:before="120" w:after="0" w:line="240" w:lineRule="auto"/>
        <w:outlineLvl w:val="0"/>
        <w:rPr>
          <w:rFonts w:ascii="Arial" w:eastAsia="Times New Roman" w:hAnsi="Arial" w:cs="Times New Roman"/>
          <w:b/>
          <w:caps/>
          <w:szCs w:val="20"/>
          <w:lang w:val="en-GB"/>
        </w:rPr>
      </w:pPr>
      <w:r w:rsidRPr="003A24C3">
        <w:rPr>
          <w:rFonts w:ascii="Arial" w:eastAsia="Times New Roman" w:hAnsi="Arial" w:cs="Times New Roman"/>
          <w:b/>
          <w:caps/>
          <w:szCs w:val="20"/>
          <w:lang w:val="en-GB"/>
        </w:rPr>
        <w:t xml:space="preserve">diseases controlled </w:t>
      </w:r>
    </w:p>
    <w:p w14:paraId="4CC83B78" w14:textId="77777777" w:rsidR="003A24C3" w:rsidRPr="003A24C3" w:rsidRDefault="003A24C3" w:rsidP="003A24C3">
      <w:pPr>
        <w:spacing w:after="0" w:line="240" w:lineRule="auto"/>
        <w:rPr>
          <w:rFonts w:ascii="Arial" w:eastAsia="Times New Roman" w:hAnsi="Arial" w:cs="Arial"/>
          <w:b/>
          <w:lang w:val="en-GB"/>
        </w:rPr>
      </w:pPr>
    </w:p>
    <w:p w14:paraId="389E4EEC" w14:textId="77777777" w:rsidR="003A24C3" w:rsidRPr="003A24C3" w:rsidRDefault="003A24C3" w:rsidP="003A24C3">
      <w:pPr>
        <w:spacing w:after="0" w:line="240" w:lineRule="auto"/>
        <w:rPr>
          <w:rFonts w:ascii="Arial" w:eastAsia="Times New Roman" w:hAnsi="Arial" w:cs="Arial"/>
          <w:u w:val="single"/>
          <w:lang w:val="en-GB"/>
        </w:rPr>
      </w:pPr>
      <w:r w:rsidRPr="003A24C3">
        <w:rPr>
          <w:rFonts w:ascii="Arial" w:eastAsia="Times New Roman" w:hAnsi="Arial" w:cs="Arial"/>
          <w:u w:val="single"/>
          <w:lang w:val="en-GB"/>
        </w:rPr>
        <w:t xml:space="preserve">Wheat </w:t>
      </w:r>
    </w:p>
    <w:p w14:paraId="2C4695E4" w14:textId="77777777" w:rsidR="003A24C3" w:rsidRPr="003A24C3" w:rsidRDefault="003A24C3" w:rsidP="003A24C3">
      <w:pPr>
        <w:spacing w:after="0" w:line="240" w:lineRule="auto"/>
        <w:rPr>
          <w:rFonts w:ascii="Arial" w:eastAsia="Times New Roman" w:hAnsi="Arial" w:cs="Arial"/>
          <w:u w:val="single"/>
          <w:lang w:val="en-GB"/>
        </w:rPr>
      </w:pPr>
      <w:r w:rsidRPr="003A24C3">
        <w:rPr>
          <w:rFonts w:ascii="Arial" w:eastAsia="Times New Roman" w:hAnsi="Arial" w:cs="Arial"/>
          <w:u w:val="single"/>
          <w:lang w:val="en-GB"/>
        </w:rPr>
        <w:t xml:space="preserve">Eyespot, </w:t>
      </w:r>
      <w:r w:rsidRPr="003A24C3">
        <w:rPr>
          <w:rFonts w:ascii="Arial" w:eastAsia="Times New Roman" w:hAnsi="Arial" w:cs="Arial"/>
          <w:i/>
          <w:iCs/>
          <w:u w:val="single"/>
          <w:lang w:val="en-GB"/>
        </w:rPr>
        <w:t>Septoria</w:t>
      </w:r>
      <w:r w:rsidRPr="003A24C3">
        <w:rPr>
          <w:rFonts w:ascii="Arial" w:eastAsia="Times New Roman" w:hAnsi="Arial" w:cs="Arial"/>
          <w:u w:val="single"/>
          <w:lang w:val="en-GB"/>
        </w:rPr>
        <w:t xml:space="preserve"> (</w:t>
      </w:r>
      <w:proofErr w:type="spellStart"/>
      <w:r w:rsidRPr="003A24C3">
        <w:rPr>
          <w:rFonts w:ascii="Arial" w:eastAsia="Times New Roman" w:hAnsi="Arial" w:cs="Arial"/>
          <w:u w:val="single"/>
          <w:lang w:val="en-GB"/>
        </w:rPr>
        <w:t>leafand</w:t>
      </w:r>
      <w:proofErr w:type="spellEnd"/>
      <w:r w:rsidRPr="003A24C3">
        <w:rPr>
          <w:rFonts w:ascii="Arial" w:eastAsia="Times New Roman" w:hAnsi="Arial" w:cs="Arial"/>
          <w:u w:val="single"/>
          <w:lang w:val="en-GB"/>
        </w:rPr>
        <w:t xml:space="preserve"> glume blotch), powdery mildew, yellow rust, brown rust*, tan spot*, ear disease complex – </w:t>
      </w:r>
      <w:r w:rsidRPr="003A24C3">
        <w:rPr>
          <w:rFonts w:ascii="Arial" w:eastAsia="Times New Roman" w:hAnsi="Arial" w:cs="Arial"/>
          <w:i/>
          <w:iCs/>
          <w:u w:val="single"/>
          <w:lang w:val="en-GB"/>
        </w:rPr>
        <w:t>Fusarium</w:t>
      </w:r>
      <w:r w:rsidRPr="003A24C3">
        <w:rPr>
          <w:rFonts w:ascii="Arial" w:eastAsia="Times New Roman" w:hAnsi="Arial" w:cs="Arial"/>
          <w:u w:val="single"/>
          <w:lang w:val="en-GB"/>
        </w:rPr>
        <w:t xml:space="preserve"> ear blight* (reduction of deoxynivalenol) and reduction of sooty moulds.</w:t>
      </w:r>
    </w:p>
    <w:p w14:paraId="2AF123B8" w14:textId="77777777" w:rsidR="003A24C3" w:rsidRPr="003A24C3" w:rsidRDefault="003A24C3" w:rsidP="003A24C3">
      <w:pPr>
        <w:spacing w:after="0" w:line="240" w:lineRule="auto"/>
        <w:rPr>
          <w:rFonts w:ascii="Times New Roman" w:eastAsia="Times New Roman" w:hAnsi="Times New Roman" w:cs="Times New Roman"/>
          <w:sz w:val="20"/>
          <w:szCs w:val="20"/>
          <w:lang w:val="en-GB"/>
        </w:rPr>
      </w:pPr>
    </w:p>
    <w:p w14:paraId="7FF42627" w14:textId="77777777" w:rsidR="003A24C3" w:rsidRPr="003A24C3" w:rsidRDefault="003A24C3" w:rsidP="003A24C3">
      <w:pPr>
        <w:spacing w:after="0" w:line="240" w:lineRule="auto"/>
        <w:rPr>
          <w:rFonts w:ascii="Arial" w:eastAsia="Times New Roman" w:hAnsi="Arial" w:cs="Arial"/>
          <w:u w:val="single"/>
          <w:lang w:val="en-GB"/>
        </w:rPr>
      </w:pPr>
      <w:r w:rsidRPr="003A24C3">
        <w:rPr>
          <w:rFonts w:ascii="Arial" w:eastAsia="Times New Roman" w:hAnsi="Arial" w:cs="Arial"/>
          <w:u w:val="single"/>
          <w:lang w:val="en-GB"/>
        </w:rPr>
        <w:t>Barley</w:t>
      </w:r>
    </w:p>
    <w:p w14:paraId="54689DFA" w14:textId="77777777" w:rsidR="003A24C3" w:rsidRPr="003A24C3" w:rsidRDefault="003A24C3" w:rsidP="003A24C3">
      <w:pPr>
        <w:spacing w:after="0" w:line="240" w:lineRule="auto"/>
        <w:rPr>
          <w:rFonts w:ascii="Arial" w:eastAsia="Times New Roman" w:hAnsi="Arial" w:cs="Arial"/>
          <w:u w:val="single"/>
          <w:lang w:val="en-GB"/>
        </w:rPr>
      </w:pPr>
      <w:r w:rsidRPr="003A24C3">
        <w:rPr>
          <w:rFonts w:ascii="Arial" w:eastAsia="Times New Roman" w:hAnsi="Arial" w:cs="Arial"/>
          <w:u w:val="single"/>
          <w:lang w:val="en-GB"/>
        </w:rPr>
        <w:t xml:space="preserve">Eyespot, powdery mildew, yellow rust, brown rust, ear disease complex – </w:t>
      </w:r>
      <w:r w:rsidRPr="003A24C3">
        <w:rPr>
          <w:rFonts w:ascii="Arial" w:eastAsia="Times New Roman" w:hAnsi="Arial" w:cs="Arial"/>
          <w:i/>
          <w:iCs/>
          <w:u w:val="single"/>
          <w:lang w:val="en-GB"/>
        </w:rPr>
        <w:t>Fusarium</w:t>
      </w:r>
      <w:r w:rsidRPr="003A24C3">
        <w:rPr>
          <w:rFonts w:ascii="Arial" w:eastAsia="Times New Roman" w:hAnsi="Arial" w:cs="Arial"/>
          <w:u w:val="single"/>
          <w:lang w:val="en-GB"/>
        </w:rPr>
        <w:t xml:space="preserve"> ear blight</w:t>
      </w:r>
      <w:proofErr w:type="gramStart"/>
      <w:r w:rsidRPr="003A24C3">
        <w:rPr>
          <w:rFonts w:ascii="Arial" w:eastAsia="Times New Roman" w:hAnsi="Arial" w:cs="Arial"/>
          <w:u w:val="single"/>
          <w:lang w:val="en-GB"/>
        </w:rPr>
        <w:t>*  and</w:t>
      </w:r>
      <w:proofErr w:type="gramEnd"/>
      <w:r w:rsidRPr="003A24C3">
        <w:rPr>
          <w:rFonts w:ascii="Arial" w:eastAsia="Times New Roman" w:hAnsi="Arial" w:cs="Arial"/>
          <w:u w:val="single"/>
          <w:lang w:val="en-GB"/>
        </w:rPr>
        <w:t xml:space="preserve"> reduction of sooty moulds, </w:t>
      </w:r>
      <w:proofErr w:type="spellStart"/>
      <w:r w:rsidRPr="003A24C3">
        <w:rPr>
          <w:rFonts w:ascii="Arial" w:eastAsia="Times New Roman" w:hAnsi="Arial" w:cs="Arial"/>
          <w:i/>
          <w:iCs/>
          <w:u w:val="single"/>
          <w:lang w:val="en-GB"/>
        </w:rPr>
        <w:t>Rhynchosporium</w:t>
      </w:r>
      <w:proofErr w:type="spellEnd"/>
      <w:r w:rsidRPr="003A24C3">
        <w:rPr>
          <w:rFonts w:ascii="Arial" w:eastAsia="Times New Roman" w:hAnsi="Arial" w:cs="Arial"/>
          <w:u w:val="single"/>
          <w:lang w:val="en-GB"/>
        </w:rPr>
        <w:t xml:space="preserve"> and net blotch</w:t>
      </w:r>
    </w:p>
    <w:p w14:paraId="4C816ABE" w14:textId="77777777" w:rsidR="003A24C3" w:rsidRPr="003A24C3" w:rsidRDefault="003A24C3" w:rsidP="003A24C3">
      <w:pPr>
        <w:spacing w:after="0" w:line="240" w:lineRule="auto"/>
        <w:rPr>
          <w:rFonts w:ascii="Times New Roman" w:eastAsia="Times New Roman" w:hAnsi="Times New Roman" w:cs="Times New Roman"/>
          <w:sz w:val="20"/>
          <w:szCs w:val="20"/>
          <w:lang w:val="en-GB"/>
        </w:rPr>
      </w:pPr>
    </w:p>
    <w:p w14:paraId="1BE8DC95" w14:textId="77777777" w:rsidR="003A24C3" w:rsidRPr="003A24C3" w:rsidRDefault="003A24C3" w:rsidP="003A24C3">
      <w:pPr>
        <w:spacing w:after="0" w:line="240" w:lineRule="auto"/>
        <w:rPr>
          <w:rFonts w:ascii="Arial" w:eastAsia="Times New Roman" w:hAnsi="Arial" w:cs="Arial"/>
          <w:lang w:val="en-GB"/>
        </w:rPr>
      </w:pPr>
      <w:r w:rsidRPr="003A24C3">
        <w:rPr>
          <w:rFonts w:ascii="Arial" w:eastAsia="Times New Roman" w:hAnsi="Arial" w:cs="Arial"/>
          <w:lang w:val="en-GB"/>
        </w:rPr>
        <w:t>Rye</w:t>
      </w:r>
    </w:p>
    <w:p w14:paraId="4F6306A3" w14:textId="77777777" w:rsidR="003A24C3" w:rsidRPr="003A24C3" w:rsidRDefault="003A24C3" w:rsidP="003A24C3">
      <w:pPr>
        <w:spacing w:after="0" w:line="240" w:lineRule="auto"/>
        <w:rPr>
          <w:rFonts w:ascii="Arial" w:eastAsia="Times New Roman" w:hAnsi="Arial" w:cs="Arial"/>
          <w:u w:val="single"/>
          <w:lang w:val="en-GB"/>
        </w:rPr>
      </w:pPr>
      <w:r w:rsidRPr="003A24C3">
        <w:rPr>
          <w:rFonts w:ascii="Arial" w:eastAsia="Times New Roman" w:hAnsi="Arial" w:cs="Arial"/>
          <w:u w:val="single"/>
          <w:lang w:val="en-GB"/>
        </w:rPr>
        <w:t xml:space="preserve">Eyespot, powdery mildew, brown rust </w:t>
      </w:r>
      <w:proofErr w:type="gramStart"/>
      <w:r w:rsidRPr="003A24C3">
        <w:rPr>
          <w:rFonts w:ascii="Arial" w:eastAsia="Times New Roman" w:hAnsi="Arial" w:cs="Arial"/>
          <w:u w:val="single"/>
          <w:lang w:val="en-GB"/>
        </w:rPr>
        <w:t xml:space="preserve">and  </w:t>
      </w:r>
      <w:proofErr w:type="spellStart"/>
      <w:r w:rsidRPr="003A24C3">
        <w:rPr>
          <w:rFonts w:ascii="Arial" w:eastAsia="Times New Roman" w:hAnsi="Arial" w:cs="Arial"/>
          <w:i/>
          <w:iCs/>
          <w:u w:val="single"/>
          <w:lang w:val="en-GB"/>
        </w:rPr>
        <w:t>Rhynchosporium</w:t>
      </w:r>
      <w:proofErr w:type="spellEnd"/>
      <w:proofErr w:type="gramEnd"/>
    </w:p>
    <w:p w14:paraId="25027222" w14:textId="77777777" w:rsidR="003A24C3" w:rsidRPr="003A24C3" w:rsidRDefault="003A24C3" w:rsidP="003A24C3">
      <w:pPr>
        <w:spacing w:after="0" w:line="240" w:lineRule="auto"/>
        <w:rPr>
          <w:rFonts w:ascii="Times New Roman" w:eastAsia="Times New Roman" w:hAnsi="Times New Roman" w:cs="Times New Roman"/>
          <w:sz w:val="20"/>
          <w:szCs w:val="20"/>
          <w:lang w:val="en-GB"/>
        </w:rPr>
      </w:pPr>
    </w:p>
    <w:p w14:paraId="69E150CD" w14:textId="77777777" w:rsidR="003A24C3" w:rsidRPr="003A24C3" w:rsidRDefault="003A24C3" w:rsidP="003A24C3">
      <w:pPr>
        <w:spacing w:after="0" w:line="240" w:lineRule="auto"/>
        <w:rPr>
          <w:rFonts w:ascii="Arial" w:eastAsia="Times New Roman" w:hAnsi="Arial" w:cs="Arial"/>
          <w:u w:val="single"/>
          <w:lang w:val="en-GB"/>
        </w:rPr>
      </w:pPr>
      <w:r w:rsidRPr="003A24C3">
        <w:rPr>
          <w:rFonts w:ascii="Arial" w:eastAsia="Times New Roman" w:hAnsi="Arial" w:cs="Arial"/>
          <w:u w:val="single"/>
          <w:lang w:val="en-GB"/>
        </w:rPr>
        <w:t>Oats</w:t>
      </w:r>
    </w:p>
    <w:p w14:paraId="03E5A922" w14:textId="77777777" w:rsidR="003A24C3" w:rsidRPr="003A24C3" w:rsidRDefault="003A24C3" w:rsidP="003A24C3">
      <w:pPr>
        <w:spacing w:after="0" w:line="240" w:lineRule="auto"/>
        <w:rPr>
          <w:rFonts w:ascii="Arial" w:eastAsia="Times New Roman" w:hAnsi="Arial" w:cs="Arial"/>
          <w:u w:val="single"/>
          <w:lang w:val="en-GB"/>
        </w:rPr>
      </w:pPr>
      <w:r w:rsidRPr="003A24C3">
        <w:rPr>
          <w:rFonts w:ascii="Arial" w:eastAsia="Times New Roman" w:hAnsi="Arial" w:cs="Arial"/>
          <w:u w:val="single"/>
          <w:lang w:val="en-GB"/>
        </w:rPr>
        <w:t>Eyespot, crown rust and mildew</w:t>
      </w:r>
    </w:p>
    <w:p w14:paraId="1C963CF8" w14:textId="77777777" w:rsidR="003A24C3" w:rsidRPr="003A24C3" w:rsidRDefault="003A24C3" w:rsidP="003A24C3">
      <w:pPr>
        <w:spacing w:after="0" w:line="240" w:lineRule="auto"/>
        <w:rPr>
          <w:rFonts w:ascii="Times New Roman" w:eastAsia="Times New Roman" w:hAnsi="Times New Roman" w:cs="Times New Roman"/>
          <w:sz w:val="20"/>
          <w:szCs w:val="20"/>
          <w:lang w:val="en-GB"/>
        </w:rPr>
      </w:pPr>
    </w:p>
    <w:p w14:paraId="4AADB1BD" w14:textId="77777777" w:rsidR="003A24C3" w:rsidRPr="003A24C3" w:rsidRDefault="003A24C3" w:rsidP="003A24C3">
      <w:pPr>
        <w:spacing w:after="0" w:line="240" w:lineRule="auto"/>
        <w:rPr>
          <w:rFonts w:ascii="Arial" w:eastAsia="Times New Roman" w:hAnsi="Arial" w:cs="Arial"/>
          <w:u w:val="single"/>
          <w:lang w:val="en-GB"/>
        </w:rPr>
      </w:pPr>
      <w:r w:rsidRPr="003A24C3">
        <w:rPr>
          <w:rFonts w:ascii="Arial" w:eastAsia="Times New Roman" w:hAnsi="Arial" w:cs="Arial"/>
          <w:u w:val="single"/>
          <w:lang w:val="en-GB"/>
        </w:rPr>
        <w:t>Winter oil seed rape</w:t>
      </w:r>
    </w:p>
    <w:p w14:paraId="0488699E" w14:textId="77777777" w:rsidR="003A24C3" w:rsidRPr="003A24C3" w:rsidRDefault="003A24C3" w:rsidP="003A24C3">
      <w:pPr>
        <w:spacing w:after="0" w:line="240" w:lineRule="auto"/>
        <w:jc w:val="both"/>
        <w:rPr>
          <w:rFonts w:ascii="Arial" w:eastAsia="Times New Roman" w:hAnsi="Arial" w:cs="Times New Roman"/>
          <w:szCs w:val="20"/>
          <w:lang w:val="en-GB"/>
        </w:rPr>
      </w:pPr>
      <w:r w:rsidRPr="003A24C3">
        <w:rPr>
          <w:rFonts w:ascii="Arial" w:eastAsia="Times New Roman" w:hAnsi="Arial" w:cs="Times New Roman"/>
          <w:szCs w:val="20"/>
          <w:lang w:val="en-GB"/>
        </w:rPr>
        <w:t xml:space="preserve">Light leaf spot*, </w:t>
      </w:r>
      <w:proofErr w:type="spellStart"/>
      <w:r w:rsidRPr="003A24C3">
        <w:rPr>
          <w:rFonts w:ascii="Arial" w:eastAsia="Times New Roman" w:hAnsi="Arial" w:cs="Times New Roman"/>
          <w:szCs w:val="20"/>
          <w:lang w:val="en-GB"/>
        </w:rPr>
        <w:t>Phoma</w:t>
      </w:r>
      <w:proofErr w:type="spellEnd"/>
      <w:r w:rsidRPr="003A24C3">
        <w:rPr>
          <w:rFonts w:ascii="Arial" w:eastAsia="Times New Roman" w:hAnsi="Arial" w:cs="Times New Roman"/>
          <w:szCs w:val="20"/>
          <w:lang w:val="en-GB"/>
        </w:rPr>
        <w:t xml:space="preserve"> leaf spot and Stem canker and </w:t>
      </w:r>
      <w:r w:rsidRPr="003A24C3">
        <w:rPr>
          <w:rFonts w:ascii="Arial" w:eastAsia="Times New Roman" w:hAnsi="Arial" w:cs="Times New Roman"/>
          <w:i/>
          <w:iCs/>
          <w:szCs w:val="20"/>
          <w:lang w:val="en-GB"/>
        </w:rPr>
        <w:t>Sclerotinia</w:t>
      </w:r>
      <w:r w:rsidRPr="003A24C3">
        <w:rPr>
          <w:rFonts w:ascii="Arial" w:eastAsia="Times New Roman" w:hAnsi="Arial" w:cs="Times New Roman"/>
          <w:szCs w:val="20"/>
          <w:lang w:val="en-GB"/>
        </w:rPr>
        <w:t xml:space="preserve"> stem rot.</w:t>
      </w:r>
    </w:p>
    <w:p w14:paraId="00489098" w14:textId="77777777" w:rsidR="003A24C3" w:rsidRPr="003A24C3" w:rsidRDefault="003A24C3" w:rsidP="003A24C3">
      <w:pPr>
        <w:spacing w:after="0" w:line="240" w:lineRule="auto"/>
        <w:rPr>
          <w:rFonts w:ascii="Arial" w:eastAsia="Times New Roman" w:hAnsi="Arial" w:cs="Arial"/>
          <w:lang w:val="en-GB"/>
        </w:rPr>
      </w:pPr>
    </w:p>
    <w:p w14:paraId="7ADFC18D" w14:textId="576880B2" w:rsidR="003A24C3" w:rsidRPr="003A24C3" w:rsidRDefault="003A24C3" w:rsidP="003A24C3">
      <w:pPr>
        <w:spacing w:after="0" w:line="240" w:lineRule="auto"/>
        <w:rPr>
          <w:rFonts w:ascii="Arial" w:eastAsia="Times New Roman" w:hAnsi="Arial" w:cs="Arial"/>
          <w:sz w:val="20"/>
          <w:szCs w:val="20"/>
          <w:lang w:val="en-GB"/>
        </w:rPr>
      </w:pPr>
      <w:r w:rsidRPr="003A24C3">
        <w:rPr>
          <w:rFonts w:ascii="Arial" w:eastAsia="Times New Roman" w:hAnsi="Arial" w:cs="Arial"/>
          <w:sz w:val="20"/>
          <w:szCs w:val="20"/>
          <w:lang w:val="en-GB"/>
        </w:rPr>
        <w:t>*</w:t>
      </w:r>
      <w:proofErr w:type="spellStart"/>
      <w:r w:rsidR="002168B3">
        <w:rPr>
          <w:rFonts w:ascii="Arial" w:eastAsia="Times New Roman" w:hAnsi="Arial" w:cs="Arial"/>
          <w:sz w:val="20"/>
          <w:szCs w:val="20"/>
          <w:lang w:val="en-GB"/>
        </w:rPr>
        <w:t>Ecana</w:t>
      </w:r>
      <w:proofErr w:type="spellEnd"/>
      <w:r w:rsidRPr="003A24C3">
        <w:rPr>
          <w:rFonts w:ascii="Arial" w:eastAsia="Times New Roman" w:hAnsi="Arial" w:cs="Arial"/>
          <w:sz w:val="20"/>
          <w:szCs w:val="20"/>
          <w:lang w:val="en-GB"/>
        </w:rPr>
        <w:t xml:space="preserve"> will provide moderate control of these diseases</w:t>
      </w:r>
    </w:p>
    <w:p w14:paraId="7511301D" w14:textId="77777777" w:rsidR="003A24C3" w:rsidRPr="003A24C3" w:rsidRDefault="003A24C3" w:rsidP="003A24C3">
      <w:pPr>
        <w:spacing w:after="0" w:line="240" w:lineRule="auto"/>
        <w:rPr>
          <w:rFonts w:ascii="Times New Roman" w:eastAsia="Times New Roman" w:hAnsi="Times New Roman" w:cs="Times New Roman"/>
          <w:sz w:val="20"/>
          <w:szCs w:val="20"/>
          <w:lang w:val="en-GB"/>
        </w:rPr>
      </w:pPr>
    </w:p>
    <w:p w14:paraId="2F6FB45C" w14:textId="77777777" w:rsidR="003A24C3" w:rsidRPr="003A24C3" w:rsidRDefault="003A24C3" w:rsidP="003A24C3">
      <w:pPr>
        <w:spacing w:after="0" w:line="240" w:lineRule="auto"/>
        <w:rPr>
          <w:rFonts w:ascii="Times New Roman" w:eastAsia="Times New Roman" w:hAnsi="Times New Roman" w:cs="Times New Roman"/>
          <w:sz w:val="20"/>
          <w:szCs w:val="20"/>
          <w:lang w:val="en-GB"/>
        </w:rPr>
      </w:pPr>
    </w:p>
    <w:p w14:paraId="6B66EF95"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CEREALS</w:t>
      </w:r>
    </w:p>
    <w:p w14:paraId="67020FE0"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Eyespot (</w:t>
      </w:r>
      <w:proofErr w:type="spellStart"/>
      <w:r w:rsidRPr="003A24C3">
        <w:rPr>
          <w:rFonts w:ascii="Arial" w:eastAsia="Times New Roman" w:hAnsi="Arial" w:cs="Times New Roman"/>
          <w:b/>
          <w:i/>
          <w:szCs w:val="20"/>
          <w:lang w:val="en-GB"/>
        </w:rPr>
        <w:t>Tapesia</w:t>
      </w:r>
      <w:proofErr w:type="spellEnd"/>
      <w:r w:rsidRPr="003A24C3">
        <w:rPr>
          <w:rFonts w:ascii="Arial" w:eastAsia="Times New Roman" w:hAnsi="Arial" w:cs="Times New Roman"/>
          <w:b/>
          <w:i/>
          <w:szCs w:val="20"/>
          <w:lang w:val="en-GB"/>
        </w:rPr>
        <w:t xml:space="preserve"> </w:t>
      </w:r>
      <w:r w:rsidRPr="003A24C3">
        <w:rPr>
          <w:rFonts w:ascii="Arial" w:eastAsia="Times New Roman" w:hAnsi="Arial" w:cs="Times New Roman"/>
          <w:b/>
          <w:szCs w:val="20"/>
          <w:lang w:val="en-GB"/>
        </w:rPr>
        <w:t>spp.)</w:t>
      </w:r>
    </w:p>
    <w:p w14:paraId="5528022E" w14:textId="77777777"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Spray in the spring at the first sign of disease, from when the leaf sheaths begin to become erect until the 2nd node is detectable (GS 30-32). </w:t>
      </w:r>
    </w:p>
    <w:p w14:paraId="7AE87793"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Septoria Leaf Blotch and Glume Blotch (</w:t>
      </w:r>
      <w:r w:rsidRPr="003A24C3">
        <w:rPr>
          <w:rFonts w:ascii="Arial" w:eastAsia="Times New Roman" w:hAnsi="Arial" w:cs="Times New Roman"/>
          <w:b/>
          <w:i/>
          <w:szCs w:val="20"/>
          <w:lang w:val="en-GB"/>
        </w:rPr>
        <w:t xml:space="preserve">Septoria </w:t>
      </w:r>
      <w:proofErr w:type="spellStart"/>
      <w:r w:rsidRPr="003A24C3">
        <w:rPr>
          <w:rFonts w:ascii="Arial" w:eastAsia="Times New Roman" w:hAnsi="Arial" w:cs="Times New Roman"/>
          <w:b/>
          <w:i/>
          <w:szCs w:val="20"/>
          <w:lang w:val="en-GB"/>
        </w:rPr>
        <w:t>tritici</w:t>
      </w:r>
      <w:proofErr w:type="spellEnd"/>
      <w:r w:rsidRPr="003A24C3">
        <w:rPr>
          <w:rFonts w:ascii="Arial" w:eastAsia="Times New Roman" w:hAnsi="Arial" w:cs="Times New Roman"/>
          <w:b/>
          <w:i/>
          <w:szCs w:val="20"/>
          <w:lang w:val="en-GB"/>
        </w:rPr>
        <w:t xml:space="preserve"> and </w:t>
      </w:r>
      <w:proofErr w:type="spellStart"/>
      <w:proofErr w:type="gramStart"/>
      <w:r w:rsidRPr="003A24C3">
        <w:rPr>
          <w:rFonts w:ascii="Arial" w:eastAsia="Times New Roman" w:hAnsi="Arial" w:cs="Times New Roman"/>
          <w:b/>
          <w:i/>
          <w:szCs w:val="20"/>
          <w:lang w:val="en-GB"/>
        </w:rPr>
        <w:t>Stagonospora</w:t>
      </w:r>
      <w:proofErr w:type="spellEnd"/>
      <w:r w:rsidRPr="003A24C3">
        <w:rPr>
          <w:rFonts w:ascii="Arial" w:eastAsia="Times New Roman" w:hAnsi="Arial" w:cs="Times New Roman"/>
          <w:b/>
          <w:i/>
          <w:szCs w:val="20"/>
          <w:lang w:val="en-GB"/>
        </w:rPr>
        <w:t xml:space="preserve">  </w:t>
      </w:r>
      <w:proofErr w:type="spellStart"/>
      <w:r w:rsidRPr="003A24C3">
        <w:rPr>
          <w:rFonts w:ascii="Arial" w:eastAsia="Times New Roman" w:hAnsi="Arial" w:cs="Times New Roman"/>
          <w:b/>
          <w:i/>
          <w:szCs w:val="20"/>
          <w:lang w:val="en-GB"/>
        </w:rPr>
        <w:t>nodorum</w:t>
      </w:r>
      <w:proofErr w:type="spellEnd"/>
      <w:proofErr w:type="gramEnd"/>
      <w:r w:rsidRPr="003A24C3">
        <w:rPr>
          <w:rFonts w:ascii="Arial" w:eastAsia="Times New Roman" w:hAnsi="Arial" w:cs="Times New Roman"/>
          <w:b/>
          <w:szCs w:val="20"/>
          <w:lang w:val="en-GB"/>
        </w:rPr>
        <w:t>)</w:t>
      </w:r>
    </w:p>
    <w:p w14:paraId="43402C93" w14:textId="1F6AA356"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Apply before disease is established in the crop.  To protect the upper leaves and ear 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full flag leaf emergence (GS 37) up to mid-flowering (GS 65).  Where disease pressure </w:t>
      </w:r>
      <w:proofErr w:type="gramStart"/>
      <w:r w:rsidRPr="003A24C3">
        <w:rPr>
          <w:rFonts w:ascii="Arial" w:eastAsia="Times New Roman" w:hAnsi="Arial" w:cs="Times New Roman"/>
          <w:szCs w:val="20"/>
          <w:lang w:val="en-GB"/>
        </w:rPr>
        <w:t>remains</w:t>
      </w:r>
      <w:proofErr w:type="gramEnd"/>
      <w:r w:rsidRPr="003A24C3">
        <w:rPr>
          <w:rFonts w:ascii="Arial" w:eastAsia="Times New Roman" w:hAnsi="Arial" w:cs="Times New Roman"/>
          <w:szCs w:val="20"/>
          <w:lang w:val="en-GB"/>
        </w:rPr>
        <w:t xml:space="preserve"> high application may be repeated.  Applications to upper leaves where </w:t>
      </w:r>
      <w:r w:rsidRPr="003A24C3">
        <w:rPr>
          <w:rFonts w:ascii="Arial" w:eastAsia="Times New Roman" w:hAnsi="Arial" w:cs="Times New Roman"/>
          <w:i/>
          <w:szCs w:val="20"/>
          <w:lang w:val="en-GB"/>
        </w:rPr>
        <w:t xml:space="preserve">S. </w:t>
      </w:r>
      <w:proofErr w:type="spellStart"/>
      <w:r w:rsidRPr="003A24C3">
        <w:rPr>
          <w:rFonts w:ascii="Arial" w:eastAsia="Times New Roman" w:hAnsi="Arial" w:cs="Times New Roman"/>
          <w:i/>
          <w:szCs w:val="20"/>
          <w:lang w:val="en-GB"/>
        </w:rPr>
        <w:t>tritici</w:t>
      </w:r>
      <w:proofErr w:type="spellEnd"/>
      <w:r w:rsidRPr="003A24C3">
        <w:rPr>
          <w:rFonts w:ascii="Arial" w:eastAsia="Times New Roman" w:hAnsi="Arial" w:cs="Times New Roman"/>
          <w:szCs w:val="20"/>
          <w:lang w:val="en-GB"/>
        </w:rPr>
        <w:t xml:space="preserve"> symptoms are present are likely to be less effective.</w:t>
      </w:r>
    </w:p>
    <w:p w14:paraId="0FFAEC15" w14:textId="77777777" w:rsidR="003A24C3" w:rsidRPr="003A24C3" w:rsidRDefault="003A24C3" w:rsidP="003A24C3">
      <w:pPr>
        <w:spacing w:after="120" w:line="240" w:lineRule="auto"/>
        <w:rPr>
          <w:rFonts w:ascii="Arial" w:eastAsia="Times New Roman" w:hAnsi="Arial" w:cs="Times New Roman"/>
          <w:szCs w:val="20"/>
          <w:lang w:val="en-GB"/>
        </w:rPr>
      </w:pPr>
    </w:p>
    <w:p w14:paraId="283F8B97" w14:textId="45D0CF16" w:rsidR="003A24C3" w:rsidRPr="003A24C3" w:rsidRDefault="002168B3" w:rsidP="003A24C3">
      <w:pPr>
        <w:spacing w:after="0" w:line="240" w:lineRule="auto"/>
        <w:jc w:val="both"/>
        <w:rPr>
          <w:rFonts w:ascii="Arial" w:eastAsia="Times New Roman" w:hAnsi="Arial" w:cs="Arial"/>
          <w:lang w:val="en-GB"/>
        </w:rPr>
      </w:pPr>
      <w:proofErr w:type="spellStart"/>
      <w:r>
        <w:rPr>
          <w:rFonts w:ascii="Arial" w:eastAsia="Times New Roman" w:hAnsi="Arial" w:cs="Arial"/>
          <w:lang w:val="fr-FR"/>
        </w:rPr>
        <w:t>Ecana</w:t>
      </w:r>
      <w:proofErr w:type="spellEnd"/>
      <w:r w:rsidR="003A24C3" w:rsidRPr="003A24C3">
        <w:rPr>
          <w:rFonts w:ascii="Arial" w:eastAsia="Times New Roman" w:hAnsi="Arial" w:cs="Arial"/>
          <w:lang w:val="fr-FR"/>
        </w:rPr>
        <w:t xml:space="preserve"> </w:t>
      </w:r>
      <w:proofErr w:type="spellStart"/>
      <w:r w:rsidR="003A24C3" w:rsidRPr="003A24C3">
        <w:rPr>
          <w:rFonts w:ascii="Arial" w:eastAsia="Times New Roman" w:hAnsi="Arial" w:cs="Arial"/>
          <w:lang w:val="fr-FR"/>
        </w:rPr>
        <w:t>contains</w:t>
      </w:r>
      <w:proofErr w:type="spellEnd"/>
      <w:r w:rsidR="003A24C3" w:rsidRPr="003A24C3">
        <w:rPr>
          <w:rFonts w:ascii="Arial" w:eastAsia="Times New Roman" w:hAnsi="Arial" w:cs="Arial"/>
          <w:lang w:val="fr-FR"/>
        </w:rPr>
        <w:t xml:space="preserve"> a DMI </w:t>
      </w:r>
      <w:proofErr w:type="spellStart"/>
      <w:r w:rsidR="003A24C3" w:rsidRPr="003A24C3">
        <w:rPr>
          <w:rFonts w:ascii="Arial" w:eastAsia="Times New Roman" w:hAnsi="Arial" w:cs="Arial"/>
          <w:lang w:val="fr-FR"/>
        </w:rPr>
        <w:t>fungicide</w:t>
      </w:r>
      <w:proofErr w:type="spellEnd"/>
      <w:r w:rsidR="003A24C3" w:rsidRPr="003A24C3">
        <w:rPr>
          <w:rFonts w:ascii="Arial" w:eastAsia="Times New Roman" w:hAnsi="Arial" w:cs="Arial"/>
          <w:lang w:val="fr-FR"/>
        </w:rPr>
        <w:t xml:space="preserve">.  </w:t>
      </w:r>
      <w:r w:rsidR="003A24C3" w:rsidRPr="003A24C3">
        <w:rPr>
          <w:rFonts w:ascii="Arial" w:eastAsia="Times New Roman" w:hAnsi="Arial" w:cs="Arial"/>
          <w:lang w:val="en-GB"/>
        </w:rPr>
        <w:t xml:space="preserve">Resistance to some DMI fungicides has been identified in </w:t>
      </w:r>
      <w:r w:rsidR="003A24C3" w:rsidRPr="003A24C3">
        <w:rPr>
          <w:rFonts w:ascii="Arial" w:eastAsia="Times New Roman" w:hAnsi="Arial" w:cs="Arial"/>
          <w:i/>
          <w:iCs/>
          <w:lang w:val="en-GB"/>
        </w:rPr>
        <w:t>Septoria</w:t>
      </w:r>
      <w:r w:rsidR="003A24C3" w:rsidRPr="003A24C3">
        <w:rPr>
          <w:rFonts w:ascii="Arial" w:eastAsia="Times New Roman" w:hAnsi="Arial" w:cs="Arial"/>
          <w:lang w:val="en-GB"/>
        </w:rPr>
        <w:t xml:space="preserve"> leaf blotch (</w:t>
      </w:r>
      <w:proofErr w:type="spellStart"/>
      <w:r w:rsidR="003A24C3" w:rsidRPr="003A24C3">
        <w:rPr>
          <w:rFonts w:ascii="Arial" w:eastAsia="Times New Roman" w:hAnsi="Arial" w:cs="Arial"/>
          <w:i/>
          <w:iCs/>
          <w:lang w:val="en-GB"/>
        </w:rPr>
        <w:t>Mycosphaerella</w:t>
      </w:r>
      <w:proofErr w:type="spellEnd"/>
      <w:r w:rsidR="003A24C3" w:rsidRPr="003A24C3">
        <w:rPr>
          <w:rFonts w:ascii="Arial" w:eastAsia="Times New Roman" w:hAnsi="Arial" w:cs="Arial"/>
          <w:i/>
          <w:iCs/>
          <w:lang w:val="en-GB"/>
        </w:rPr>
        <w:t xml:space="preserve"> </w:t>
      </w:r>
      <w:proofErr w:type="spellStart"/>
      <w:r w:rsidR="003A24C3" w:rsidRPr="003A24C3">
        <w:rPr>
          <w:rFonts w:ascii="Arial" w:eastAsia="Times New Roman" w:hAnsi="Arial" w:cs="Arial"/>
          <w:i/>
          <w:iCs/>
          <w:lang w:val="en-GB"/>
        </w:rPr>
        <w:t>graminicola</w:t>
      </w:r>
      <w:proofErr w:type="spellEnd"/>
      <w:r w:rsidR="003A24C3" w:rsidRPr="003A24C3">
        <w:rPr>
          <w:rFonts w:ascii="Arial" w:eastAsia="Times New Roman" w:hAnsi="Arial" w:cs="Arial"/>
          <w:lang w:val="en-GB"/>
        </w:rPr>
        <w:t xml:space="preserve">) which may seriously affect the performance of some products. For further advice on resistance management in DMI’s contact your agronomist or specialist </w:t>
      </w:r>
      <w:proofErr w:type="gramStart"/>
      <w:r w:rsidR="003A24C3" w:rsidRPr="003A24C3">
        <w:rPr>
          <w:rFonts w:ascii="Arial" w:eastAsia="Times New Roman" w:hAnsi="Arial" w:cs="Arial"/>
          <w:lang w:val="en-GB"/>
        </w:rPr>
        <w:t>advisor, and</w:t>
      </w:r>
      <w:proofErr w:type="gramEnd"/>
      <w:r w:rsidR="003A24C3" w:rsidRPr="003A24C3">
        <w:rPr>
          <w:rFonts w:ascii="Arial" w:eastAsia="Times New Roman" w:hAnsi="Arial" w:cs="Arial"/>
          <w:lang w:val="en-GB"/>
        </w:rPr>
        <w:t xml:space="preserve"> visit the FRAG-UK website.</w:t>
      </w:r>
    </w:p>
    <w:p w14:paraId="28DAEEE8" w14:textId="77777777" w:rsidR="003A24C3" w:rsidRPr="003A24C3" w:rsidRDefault="003A24C3" w:rsidP="003A24C3">
      <w:pPr>
        <w:spacing w:after="120" w:line="240" w:lineRule="auto"/>
        <w:rPr>
          <w:rFonts w:ascii="Arial" w:eastAsia="Times New Roman" w:hAnsi="Arial" w:cs="Times New Roman"/>
          <w:szCs w:val="20"/>
          <w:lang w:val="en-GB"/>
        </w:rPr>
      </w:pPr>
    </w:p>
    <w:p w14:paraId="720C05F5" w14:textId="77777777" w:rsidR="003A24C3" w:rsidRPr="003A24C3" w:rsidRDefault="003A24C3" w:rsidP="003A24C3">
      <w:pPr>
        <w:spacing w:after="120" w:line="240" w:lineRule="auto"/>
        <w:rPr>
          <w:rFonts w:ascii="Arial" w:eastAsia="Times New Roman" w:hAnsi="Arial" w:cs="Times New Roman"/>
          <w:szCs w:val="20"/>
          <w:lang w:val="en-GB"/>
        </w:rPr>
      </w:pPr>
    </w:p>
    <w:p w14:paraId="524D7360"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Powdery Mildew (</w:t>
      </w:r>
      <w:proofErr w:type="spellStart"/>
      <w:r w:rsidRPr="003A24C3">
        <w:rPr>
          <w:rFonts w:ascii="Arial" w:eastAsia="Times New Roman" w:hAnsi="Arial" w:cs="Times New Roman"/>
          <w:b/>
          <w:szCs w:val="20"/>
          <w:lang w:val="en-GB"/>
        </w:rPr>
        <w:t>Blumaria</w:t>
      </w:r>
      <w:proofErr w:type="spellEnd"/>
      <w:r w:rsidRPr="003A24C3">
        <w:rPr>
          <w:rFonts w:ascii="Arial" w:eastAsia="Times New Roman" w:hAnsi="Arial" w:cs="Times New Roman"/>
          <w:b/>
          <w:i/>
          <w:szCs w:val="20"/>
          <w:lang w:val="en-GB"/>
        </w:rPr>
        <w:t xml:space="preserve"> </w:t>
      </w:r>
      <w:proofErr w:type="spellStart"/>
      <w:r w:rsidRPr="003A24C3">
        <w:rPr>
          <w:rFonts w:ascii="Arial" w:eastAsia="Times New Roman" w:hAnsi="Arial" w:cs="Times New Roman"/>
          <w:b/>
          <w:i/>
          <w:szCs w:val="20"/>
          <w:lang w:val="en-GB"/>
        </w:rPr>
        <w:t>graminis</w:t>
      </w:r>
      <w:proofErr w:type="spellEnd"/>
      <w:r w:rsidRPr="003A24C3">
        <w:rPr>
          <w:rFonts w:ascii="Arial" w:eastAsia="Times New Roman" w:hAnsi="Arial" w:cs="Times New Roman"/>
          <w:b/>
          <w:szCs w:val="20"/>
          <w:lang w:val="en-GB"/>
        </w:rPr>
        <w:t>)</w:t>
      </w:r>
    </w:p>
    <w:p w14:paraId="00500EF5" w14:textId="42BD78FD"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lastRenderedPageBreak/>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the first signs of disease.  Where disease pressure </w:t>
      </w:r>
      <w:proofErr w:type="gramStart"/>
      <w:r w:rsidRPr="003A24C3">
        <w:rPr>
          <w:rFonts w:ascii="Arial" w:eastAsia="Times New Roman" w:hAnsi="Arial" w:cs="Times New Roman"/>
          <w:szCs w:val="20"/>
          <w:lang w:val="en-GB"/>
        </w:rPr>
        <w:t>remains</w:t>
      </w:r>
      <w:proofErr w:type="gramEnd"/>
      <w:r w:rsidRPr="003A24C3">
        <w:rPr>
          <w:rFonts w:ascii="Arial" w:eastAsia="Times New Roman" w:hAnsi="Arial" w:cs="Times New Roman"/>
          <w:szCs w:val="20"/>
          <w:lang w:val="en-GB"/>
        </w:rPr>
        <w:t xml:space="preserve"> high application may be repeated. </w:t>
      </w:r>
    </w:p>
    <w:p w14:paraId="1A5A81C2" w14:textId="77777777" w:rsidR="003A24C3" w:rsidRPr="003A24C3" w:rsidRDefault="003A24C3" w:rsidP="003A24C3">
      <w:pPr>
        <w:spacing w:after="0" w:line="240" w:lineRule="auto"/>
        <w:rPr>
          <w:rFonts w:ascii="Arial" w:eastAsia="Times New Roman" w:hAnsi="Arial" w:cs="Times New Roman"/>
          <w:b/>
          <w:i/>
          <w:szCs w:val="20"/>
          <w:lang w:val="en-GB"/>
        </w:rPr>
      </w:pPr>
      <w:r w:rsidRPr="003A24C3">
        <w:rPr>
          <w:rFonts w:ascii="Arial" w:eastAsia="Times New Roman" w:hAnsi="Arial" w:cs="Times New Roman"/>
          <w:b/>
          <w:szCs w:val="20"/>
          <w:lang w:val="en-GB"/>
        </w:rPr>
        <w:t xml:space="preserve">Yellow Rust </w:t>
      </w:r>
      <w:r w:rsidRPr="003A24C3">
        <w:rPr>
          <w:rFonts w:ascii="Arial" w:eastAsia="Times New Roman" w:hAnsi="Arial" w:cs="Times New Roman"/>
          <w:b/>
          <w:i/>
          <w:szCs w:val="20"/>
          <w:lang w:val="en-GB"/>
        </w:rPr>
        <w:t xml:space="preserve">(Puccinia </w:t>
      </w:r>
      <w:proofErr w:type="spellStart"/>
      <w:r w:rsidRPr="003A24C3">
        <w:rPr>
          <w:rFonts w:ascii="Arial" w:eastAsia="Times New Roman" w:hAnsi="Arial" w:cs="Times New Roman"/>
          <w:b/>
          <w:i/>
          <w:szCs w:val="20"/>
          <w:lang w:val="en-GB"/>
        </w:rPr>
        <w:t>striiformis</w:t>
      </w:r>
      <w:proofErr w:type="spellEnd"/>
      <w:r w:rsidRPr="003A24C3">
        <w:rPr>
          <w:rFonts w:ascii="Arial" w:eastAsia="Times New Roman" w:hAnsi="Arial" w:cs="Times New Roman"/>
          <w:b/>
          <w:i/>
          <w:szCs w:val="20"/>
          <w:lang w:val="en-GB"/>
        </w:rPr>
        <w:t>)</w:t>
      </w:r>
    </w:p>
    <w:p w14:paraId="1D309E29" w14:textId="797264D6"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the first signs of disease.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controls yellow rust in wheat and winter barley. A second application may be made 2-3 weeks later if re-infection occurs.  Applications made to established infections are likely to be less effective.</w:t>
      </w:r>
    </w:p>
    <w:p w14:paraId="6D3052F4"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Brown Rust</w:t>
      </w:r>
    </w:p>
    <w:p w14:paraId="71EB58AB" w14:textId="56F31C78"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the first signs of disease.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controls brown rust in barley (</w:t>
      </w:r>
      <w:r w:rsidRPr="003A24C3">
        <w:rPr>
          <w:rFonts w:ascii="Arial" w:eastAsia="Times New Roman" w:hAnsi="Arial" w:cs="Times New Roman"/>
          <w:i/>
          <w:szCs w:val="20"/>
          <w:lang w:val="en-GB"/>
        </w:rPr>
        <w:t xml:space="preserve">Puccinia </w:t>
      </w:r>
      <w:proofErr w:type="spellStart"/>
      <w:r w:rsidRPr="003A24C3">
        <w:rPr>
          <w:rFonts w:ascii="Arial" w:eastAsia="Times New Roman" w:hAnsi="Arial" w:cs="Times New Roman"/>
          <w:i/>
          <w:szCs w:val="20"/>
          <w:lang w:val="en-GB"/>
        </w:rPr>
        <w:t>hordei</w:t>
      </w:r>
      <w:proofErr w:type="spellEnd"/>
      <w:r w:rsidRPr="003A24C3">
        <w:rPr>
          <w:rFonts w:ascii="Arial" w:eastAsia="Times New Roman" w:hAnsi="Arial" w:cs="Times New Roman"/>
          <w:szCs w:val="20"/>
          <w:lang w:val="en-GB"/>
        </w:rPr>
        <w:t>) and rye (</w:t>
      </w:r>
      <w:r w:rsidRPr="003A24C3">
        <w:rPr>
          <w:rFonts w:ascii="Arial" w:eastAsia="Times New Roman" w:hAnsi="Arial" w:cs="Times New Roman"/>
          <w:i/>
          <w:szCs w:val="20"/>
          <w:lang w:val="en-GB"/>
        </w:rPr>
        <w:t xml:space="preserve">P. </w:t>
      </w:r>
      <w:proofErr w:type="spellStart"/>
      <w:r w:rsidRPr="003A24C3">
        <w:rPr>
          <w:rFonts w:ascii="Arial" w:eastAsia="Times New Roman" w:hAnsi="Arial" w:cs="Times New Roman"/>
          <w:i/>
          <w:szCs w:val="20"/>
          <w:lang w:val="en-GB"/>
        </w:rPr>
        <w:t>recondita</w:t>
      </w:r>
      <w:proofErr w:type="spellEnd"/>
      <w:r w:rsidRPr="003A24C3">
        <w:rPr>
          <w:rFonts w:ascii="Arial" w:eastAsia="Times New Roman" w:hAnsi="Arial" w:cs="Times New Roman"/>
          <w:szCs w:val="20"/>
          <w:lang w:val="en-GB"/>
        </w:rPr>
        <w:t>) and will give moderate control of brown rust in wheat (</w:t>
      </w:r>
      <w:r w:rsidRPr="003A24C3">
        <w:rPr>
          <w:rFonts w:ascii="Arial" w:eastAsia="Times New Roman" w:hAnsi="Arial" w:cs="Times New Roman"/>
          <w:i/>
          <w:szCs w:val="20"/>
          <w:lang w:val="en-GB"/>
        </w:rPr>
        <w:t xml:space="preserve">P. </w:t>
      </w:r>
      <w:proofErr w:type="spellStart"/>
      <w:r w:rsidRPr="003A24C3">
        <w:rPr>
          <w:rFonts w:ascii="Arial" w:eastAsia="Times New Roman" w:hAnsi="Arial" w:cs="Times New Roman"/>
          <w:i/>
          <w:szCs w:val="20"/>
          <w:lang w:val="en-GB"/>
        </w:rPr>
        <w:t>recondita</w:t>
      </w:r>
      <w:proofErr w:type="spellEnd"/>
      <w:r w:rsidRPr="003A24C3">
        <w:rPr>
          <w:rFonts w:ascii="Arial" w:eastAsia="Times New Roman" w:hAnsi="Arial" w:cs="Times New Roman"/>
          <w:szCs w:val="20"/>
          <w:lang w:val="en-GB"/>
        </w:rPr>
        <w:t>).  A second application may be made 2-3 weeks later if re-infection occurs.  Applications made to established infections are likely to be less effective.</w:t>
      </w:r>
    </w:p>
    <w:p w14:paraId="6CB5860A" w14:textId="77777777" w:rsidR="003A24C3" w:rsidRPr="003A24C3" w:rsidRDefault="003A24C3" w:rsidP="003A24C3">
      <w:pPr>
        <w:spacing w:after="120" w:line="240" w:lineRule="auto"/>
        <w:rPr>
          <w:rFonts w:ascii="Arial" w:eastAsia="Times New Roman" w:hAnsi="Arial" w:cs="Times New Roman"/>
          <w:szCs w:val="20"/>
          <w:lang w:val="en-GB"/>
        </w:rPr>
      </w:pPr>
    </w:p>
    <w:p w14:paraId="0AE41975" w14:textId="77777777" w:rsidR="003A24C3" w:rsidRPr="003A24C3" w:rsidRDefault="003A24C3" w:rsidP="003A24C3">
      <w:pPr>
        <w:spacing w:after="0" w:line="240" w:lineRule="auto"/>
        <w:rPr>
          <w:rFonts w:ascii="Arial" w:eastAsia="Times New Roman" w:hAnsi="Arial" w:cs="Times New Roman"/>
          <w:b/>
          <w:i/>
          <w:szCs w:val="20"/>
          <w:lang w:val="en-GB"/>
        </w:rPr>
      </w:pPr>
      <w:r w:rsidRPr="003A24C3">
        <w:rPr>
          <w:rFonts w:ascii="Arial" w:eastAsia="Times New Roman" w:hAnsi="Arial" w:cs="Times New Roman"/>
          <w:b/>
          <w:szCs w:val="20"/>
          <w:lang w:val="en-GB"/>
        </w:rPr>
        <w:t xml:space="preserve">Crown Rust </w:t>
      </w:r>
      <w:r w:rsidRPr="003A24C3">
        <w:rPr>
          <w:rFonts w:ascii="Arial" w:eastAsia="Times New Roman" w:hAnsi="Arial" w:cs="Times New Roman"/>
          <w:b/>
          <w:i/>
          <w:szCs w:val="20"/>
          <w:lang w:val="en-GB"/>
        </w:rPr>
        <w:t xml:space="preserve">(Puccinia </w:t>
      </w:r>
      <w:proofErr w:type="spellStart"/>
      <w:r w:rsidRPr="003A24C3">
        <w:rPr>
          <w:rFonts w:ascii="Arial" w:eastAsia="Times New Roman" w:hAnsi="Arial" w:cs="Times New Roman"/>
          <w:b/>
          <w:i/>
          <w:szCs w:val="20"/>
          <w:lang w:val="en-GB"/>
        </w:rPr>
        <w:t>coronata</w:t>
      </w:r>
      <w:proofErr w:type="spellEnd"/>
      <w:r w:rsidRPr="003A24C3">
        <w:rPr>
          <w:rFonts w:ascii="Arial" w:eastAsia="Times New Roman" w:hAnsi="Arial" w:cs="Times New Roman"/>
          <w:b/>
          <w:i/>
          <w:szCs w:val="20"/>
          <w:lang w:val="en-GB"/>
        </w:rPr>
        <w:t>)</w:t>
      </w:r>
    </w:p>
    <w:p w14:paraId="6BB15FAA" w14:textId="3555E761"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the first signs of disease.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controls crown rust in winter and spring oats. A second application may be made 2-3 weeks later if re-infection occurs.   Applications made to established infections are likely to be less effective.</w:t>
      </w:r>
    </w:p>
    <w:p w14:paraId="0EAFE583" w14:textId="77777777" w:rsidR="003A24C3" w:rsidRPr="003A24C3" w:rsidRDefault="003A24C3" w:rsidP="003A24C3">
      <w:pPr>
        <w:spacing w:after="120" w:line="240" w:lineRule="auto"/>
        <w:rPr>
          <w:rFonts w:ascii="Arial" w:eastAsia="Times New Roman" w:hAnsi="Arial" w:cs="Times New Roman"/>
          <w:szCs w:val="20"/>
          <w:lang w:val="en-GB"/>
        </w:rPr>
      </w:pPr>
    </w:p>
    <w:p w14:paraId="0D0483AC"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Tan Spot (</w:t>
      </w:r>
      <w:proofErr w:type="spellStart"/>
      <w:r w:rsidRPr="003A24C3">
        <w:rPr>
          <w:rFonts w:ascii="Arial" w:eastAsia="Times New Roman" w:hAnsi="Arial" w:cs="Times New Roman"/>
          <w:b/>
          <w:i/>
          <w:szCs w:val="20"/>
          <w:lang w:val="en-GB"/>
        </w:rPr>
        <w:t>Pyrenophora</w:t>
      </w:r>
      <w:proofErr w:type="spellEnd"/>
      <w:r w:rsidRPr="003A24C3">
        <w:rPr>
          <w:rFonts w:ascii="Arial" w:eastAsia="Times New Roman" w:hAnsi="Arial" w:cs="Times New Roman"/>
          <w:b/>
          <w:i/>
          <w:szCs w:val="20"/>
          <w:lang w:val="en-GB"/>
        </w:rPr>
        <w:t xml:space="preserve"> </w:t>
      </w:r>
      <w:proofErr w:type="spellStart"/>
      <w:r w:rsidRPr="003A24C3">
        <w:rPr>
          <w:rFonts w:ascii="Arial" w:eastAsia="Times New Roman" w:hAnsi="Arial" w:cs="Times New Roman"/>
          <w:b/>
          <w:i/>
          <w:szCs w:val="20"/>
          <w:lang w:val="en-GB"/>
        </w:rPr>
        <w:t>tritici-repentis</w:t>
      </w:r>
      <w:proofErr w:type="spellEnd"/>
      <w:r w:rsidRPr="003A24C3">
        <w:rPr>
          <w:rFonts w:ascii="Arial" w:eastAsia="Times New Roman" w:hAnsi="Arial" w:cs="Times New Roman"/>
          <w:b/>
          <w:szCs w:val="20"/>
          <w:lang w:val="en-GB"/>
        </w:rPr>
        <w:t>)</w:t>
      </w:r>
    </w:p>
    <w:p w14:paraId="013C0FFD" w14:textId="21D22799"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the first signs of disease in spring/early summer.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will give moderate control of tan spot in winter wheat.  Where disease pressure </w:t>
      </w:r>
      <w:proofErr w:type="gramStart"/>
      <w:r w:rsidRPr="003A24C3">
        <w:rPr>
          <w:rFonts w:ascii="Arial" w:eastAsia="Times New Roman" w:hAnsi="Arial" w:cs="Times New Roman"/>
          <w:szCs w:val="20"/>
          <w:lang w:val="en-GB"/>
        </w:rPr>
        <w:t>remains</w:t>
      </w:r>
      <w:proofErr w:type="gramEnd"/>
      <w:r w:rsidRPr="003A24C3">
        <w:rPr>
          <w:rFonts w:ascii="Arial" w:eastAsia="Times New Roman" w:hAnsi="Arial" w:cs="Times New Roman"/>
          <w:szCs w:val="20"/>
          <w:lang w:val="en-GB"/>
        </w:rPr>
        <w:t xml:space="preserve"> high application may be repeated.</w:t>
      </w:r>
    </w:p>
    <w:p w14:paraId="783E20B8"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Ear Disease Complex</w:t>
      </w:r>
    </w:p>
    <w:p w14:paraId="027A1B73" w14:textId="0F19A878"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soon after ear emergence until the end of flowering (GS59-69) for moderate control of </w:t>
      </w:r>
      <w:r w:rsidRPr="003A24C3">
        <w:rPr>
          <w:rFonts w:ascii="Arial" w:eastAsia="Times New Roman" w:hAnsi="Arial" w:cs="Times New Roman"/>
          <w:i/>
          <w:szCs w:val="20"/>
          <w:lang w:val="en-GB"/>
        </w:rPr>
        <w:t>Fusarium</w:t>
      </w:r>
      <w:r w:rsidRPr="003A24C3">
        <w:rPr>
          <w:rFonts w:ascii="Arial" w:eastAsia="Times New Roman" w:hAnsi="Arial" w:cs="Times New Roman"/>
          <w:szCs w:val="20"/>
          <w:lang w:val="en-GB"/>
        </w:rPr>
        <w:t xml:space="preserve"> ear blight and reduction of sooty moulds.  Control of ear diseases can result in cleaner, brighter ears.</w:t>
      </w:r>
    </w:p>
    <w:p w14:paraId="217BB94F" w14:textId="280E3732"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Through the reduction of ear blight,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effectively reduces the level of the </w:t>
      </w:r>
      <w:r w:rsidRPr="003A24C3">
        <w:rPr>
          <w:rFonts w:ascii="Arial" w:eastAsia="Times New Roman" w:hAnsi="Arial" w:cs="Times New Roman"/>
          <w:i/>
          <w:szCs w:val="20"/>
          <w:lang w:val="en-GB"/>
        </w:rPr>
        <w:t>Fusarium</w:t>
      </w:r>
      <w:r w:rsidRPr="003A24C3">
        <w:rPr>
          <w:rFonts w:ascii="Arial" w:eastAsia="Times New Roman" w:hAnsi="Arial" w:cs="Times New Roman"/>
          <w:szCs w:val="20"/>
          <w:lang w:val="en-GB"/>
        </w:rPr>
        <w:t xml:space="preserve"> mycotoxin deoxynivalenol (DON) in wheat grain.  However, where </w:t>
      </w:r>
      <w:r w:rsidRPr="003A24C3">
        <w:rPr>
          <w:rFonts w:ascii="Arial" w:eastAsia="Times New Roman" w:hAnsi="Arial" w:cs="Times New Roman"/>
          <w:i/>
          <w:szCs w:val="20"/>
          <w:lang w:val="en-GB"/>
        </w:rPr>
        <w:t>Fusarium</w:t>
      </w:r>
      <w:r w:rsidRPr="003A24C3">
        <w:rPr>
          <w:rFonts w:ascii="Arial" w:eastAsia="Times New Roman" w:hAnsi="Arial" w:cs="Times New Roman"/>
          <w:szCs w:val="20"/>
          <w:lang w:val="en-GB"/>
        </w:rPr>
        <w:t xml:space="preserve"> levels are high, the reduction achieved may not always be sufficient to ensure that DON levels fall below the statutory limit.</w:t>
      </w:r>
    </w:p>
    <w:p w14:paraId="2280DDD3"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Leaf Blotch (</w:t>
      </w:r>
      <w:proofErr w:type="spellStart"/>
      <w:r w:rsidRPr="003A24C3">
        <w:rPr>
          <w:rFonts w:ascii="Arial" w:eastAsia="Times New Roman" w:hAnsi="Arial" w:cs="Times New Roman"/>
          <w:b/>
          <w:i/>
          <w:szCs w:val="20"/>
          <w:lang w:val="en-GB"/>
        </w:rPr>
        <w:t>Rhynchosporium</w:t>
      </w:r>
      <w:proofErr w:type="spellEnd"/>
      <w:r w:rsidRPr="003A24C3">
        <w:rPr>
          <w:rFonts w:ascii="Arial" w:eastAsia="Times New Roman" w:hAnsi="Arial" w:cs="Times New Roman"/>
          <w:b/>
          <w:i/>
          <w:szCs w:val="20"/>
          <w:lang w:val="en-GB"/>
        </w:rPr>
        <w:t xml:space="preserve"> </w:t>
      </w:r>
      <w:proofErr w:type="spellStart"/>
      <w:r w:rsidRPr="003A24C3">
        <w:rPr>
          <w:rFonts w:ascii="Arial" w:eastAsia="Times New Roman" w:hAnsi="Arial" w:cs="Times New Roman"/>
          <w:b/>
          <w:i/>
          <w:szCs w:val="20"/>
          <w:lang w:val="en-GB"/>
        </w:rPr>
        <w:t>secalis</w:t>
      </w:r>
      <w:proofErr w:type="spellEnd"/>
      <w:r w:rsidRPr="003A24C3">
        <w:rPr>
          <w:rFonts w:ascii="Arial" w:eastAsia="Times New Roman" w:hAnsi="Arial" w:cs="Times New Roman"/>
          <w:b/>
          <w:szCs w:val="20"/>
          <w:lang w:val="en-GB"/>
        </w:rPr>
        <w:t>)</w:t>
      </w:r>
    </w:p>
    <w:p w14:paraId="44CAB521" w14:textId="3456DCF2" w:rsidR="003A24C3" w:rsidRPr="003A24C3" w:rsidRDefault="002168B3" w:rsidP="003A24C3">
      <w:pPr>
        <w:spacing w:after="120" w:line="240" w:lineRule="auto"/>
        <w:rPr>
          <w:rFonts w:ascii="Arial" w:eastAsia="Times New Roman" w:hAnsi="Arial" w:cs="Times New Roman"/>
          <w:szCs w:val="20"/>
          <w:lang w:val="en-GB"/>
        </w:rPr>
      </w:pPr>
      <w:proofErr w:type="spellStart"/>
      <w:r>
        <w:rPr>
          <w:rFonts w:ascii="Arial" w:eastAsia="Times New Roman" w:hAnsi="Arial" w:cs="Times New Roman"/>
          <w:szCs w:val="20"/>
          <w:lang w:val="en-GB"/>
        </w:rPr>
        <w:t>Ecana</w:t>
      </w:r>
      <w:proofErr w:type="spellEnd"/>
      <w:r w:rsidR="003A24C3" w:rsidRPr="003A24C3">
        <w:rPr>
          <w:rFonts w:ascii="Arial" w:eastAsia="Times New Roman" w:hAnsi="Arial" w:cs="Times New Roman"/>
          <w:szCs w:val="20"/>
          <w:lang w:val="en-GB"/>
        </w:rPr>
        <w:t xml:space="preserve"> gives high levels of </w:t>
      </w:r>
      <w:proofErr w:type="spellStart"/>
      <w:r w:rsidR="003A24C3" w:rsidRPr="003A24C3">
        <w:rPr>
          <w:rFonts w:ascii="Arial" w:eastAsia="Times New Roman" w:hAnsi="Arial" w:cs="Times New Roman"/>
          <w:i/>
          <w:iCs/>
          <w:szCs w:val="20"/>
          <w:lang w:val="en-GB"/>
        </w:rPr>
        <w:t>Rhynchosporium</w:t>
      </w:r>
      <w:proofErr w:type="spellEnd"/>
      <w:r w:rsidR="003A24C3" w:rsidRPr="003A24C3">
        <w:rPr>
          <w:rFonts w:ascii="Arial" w:eastAsia="Times New Roman" w:hAnsi="Arial" w:cs="Times New Roman"/>
          <w:szCs w:val="20"/>
          <w:lang w:val="en-GB"/>
        </w:rPr>
        <w:t xml:space="preserve"> control.  Apply </w:t>
      </w:r>
      <w:proofErr w:type="spellStart"/>
      <w:r>
        <w:rPr>
          <w:rFonts w:ascii="Arial" w:eastAsia="Times New Roman" w:hAnsi="Arial" w:cs="Times New Roman"/>
          <w:szCs w:val="20"/>
          <w:lang w:val="en-GB"/>
        </w:rPr>
        <w:t>Ecana</w:t>
      </w:r>
      <w:proofErr w:type="spellEnd"/>
      <w:r w:rsidR="003A24C3" w:rsidRPr="003A24C3">
        <w:rPr>
          <w:rFonts w:ascii="Arial" w:eastAsia="Times New Roman" w:hAnsi="Arial" w:cs="Times New Roman"/>
          <w:szCs w:val="20"/>
          <w:lang w:val="en-GB"/>
        </w:rPr>
        <w:t xml:space="preserve"> in spring at the first signs of disease.  For severe infections a second application may be necessary 2-3 weeks later.</w:t>
      </w:r>
    </w:p>
    <w:p w14:paraId="2F9385C9"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Net Blotch (</w:t>
      </w:r>
      <w:proofErr w:type="spellStart"/>
      <w:r w:rsidRPr="003A24C3">
        <w:rPr>
          <w:rFonts w:ascii="Arial" w:eastAsia="Times New Roman" w:hAnsi="Arial" w:cs="Times New Roman"/>
          <w:b/>
          <w:i/>
          <w:szCs w:val="20"/>
          <w:lang w:val="en-GB"/>
        </w:rPr>
        <w:t>Pyrenophora</w:t>
      </w:r>
      <w:proofErr w:type="spellEnd"/>
      <w:r w:rsidRPr="003A24C3">
        <w:rPr>
          <w:rFonts w:ascii="Arial" w:eastAsia="Times New Roman" w:hAnsi="Arial" w:cs="Times New Roman"/>
          <w:b/>
          <w:i/>
          <w:szCs w:val="20"/>
          <w:lang w:val="en-GB"/>
        </w:rPr>
        <w:t xml:space="preserve"> teres</w:t>
      </w:r>
      <w:r w:rsidRPr="003A24C3">
        <w:rPr>
          <w:rFonts w:ascii="Arial" w:eastAsia="Times New Roman" w:hAnsi="Arial" w:cs="Times New Roman"/>
          <w:b/>
          <w:szCs w:val="20"/>
          <w:lang w:val="en-GB"/>
        </w:rPr>
        <w:t>)</w:t>
      </w:r>
    </w:p>
    <w:p w14:paraId="49803ED8" w14:textId="1F700B02"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the first signs of disease in spring/early summer.  For severe infections, a second application 2-3 weeks later will give most effective control when conditions remain favourable for disease development.</w:t>
      </w:r>
    </w:p>
    <w:p w14:paraId="57F7C19A" w14:textId="77777777" w:rsidR="003A24C3" w:rsidRPr="003A24C3" w:rsidRDefault="003A24C3" w:rsidP="003A24C3">
      <w:pPr>
        <w:spacing w:after="120" w:line="240" w:lineRule="auto"/>
        <w:rPr>
          <w:rFonts w:ascii="Arial" w:eastAsia="Times New Roman" w:hAnsi="Arial" w:cs="Times New Roman"/>
          <w:szCs w:val="20"/>
          <w:lang w:val="en-GB"/>
        </w:rPr>
      </w:pPr>
    </w:p>
    <w:p w14:paraId="56CB28AE" w14:textId="77777777" w:rsidR="003A24C3" w:rsidRPr="003A24C3" w:rsidRDefault="003A24C3" w:rsidP="003A24C3">
      <w:pPr>
        <w:spacing w:after="0" w:line="240" w:lineRule="auto"/>
        <w:jc w:val="both"/>
        <w:rPr>
          <w:rFonts w:ascii="Arial" w:eastAsia="Times New Roman" w:hAnsi="Arial" w:cs="Times New Roman"/>
          <w:b/>
          <w:szCs w:val="20"/>
          <w:lang w:val="en-GB"/>
        </w:rPr>
      </w:pPr>
      <w:r w:rsidRPr="003A24C3">
        <w:rPr>
          <w:rFonts w:ascii="Arial" w:eastAsia="Times New Roman" w:hAnsi="Arial" w:cs="Times New Roman"/>
          <w:b/>
          <w:szCs w:val="20"/>
          <w:lang w:val="en-GB"/>
        </w:rPr>
        <w:t>WINTER OILSEED RAPE</w:t>
      </w:r>
    </w:p>
    <w:p w14:paraId="4AE47F17" w14:textId="77777777" w:rsidR="003A24C3" w:rsidRPr="003A24C3" w:rsidRDefault="003A24C3" w:rsidP="003A24C3">
      <w:pPr>
        <w:spacing w:after="0" w:line="240" w:lineRule="auto"/>
        <w:jc w:val="both"/>
        <w:rPr>
          <w:rFonts w:ascii="Arial" w:eastAsia="Times New Roman" w:hAnsi="Arial" w:cs="Times New Roman"/>
          <w:b/>
          <w:szCs w:val="20"/>
          <w:lang w:val="en-GB"/>
        </w:rPr>
      </w:pPr>
    </w:p>
    <w:p w14:paraId="3AEC7411" w14:textId="77777777" w:rsidR="003A24C3" w:rsidRPr="003A24C3" w:rsidRDefault="003A24C3" w:rsidP="003A24C3">
      <w:pPr>
        <w:spacing w:after="0" w:line="240" w:lineRule="auto"/>
        <w:jc w:val="both"/>
        <w:rPr>
          <w:rFonts w:ascii="Arial" w:eastAsia="Times New Roman" w:hAnsi="Arial" w:cs="Times New Roman"/>
          <w:b/>
          <w:szCs w:val="20"/>
          <w:lang w:val="en-GB"/>
        </w:rPr>
      </w:pPr>
      <w:r w:rsidRPr="003A24C3">
        <w:rPr>
          <w:rFonts w:ascii="Arial" w:eastAsia="Times New Roman" w:hAnsi="Arial" w:cs="Times New Roman"/>
          <w:b/>
          <w:szCs w:val="20"/>
          <w:lang w:val="en-GB"/>
        </w:rPr>
        <w:t>Light Leaf Spot</w:t>
      </w:r>
    </w:p>
    <w:p w14:paraId="1C2D7A6F" w14:textId="7B2CC54E" w:rsidR="003A24C3" w:rsidRPr="003A24C3" w:rsidRDefault="003A24C3" w:rsidP="003A24C3">
      <w:pPr>
        <w:spacing w:after="0" w:line="240" w:lineRule="auto"/>
        <w:jc w:val="both"/>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in autumn/winter (usually late October to early December) protectively.  Follow up spray(s) may be required in early spring from the onset of stem elongation, depending on disease development.</w:t>
      </w:r>
    </w:p>
    <w:p w14:paraId="17BEA807" w14:textId="77777777" w:rsidR="003A24C3" w:rsidRPr="003A24C3" w:rsidRDefault="003A24C3" w:rsidP="003A24C3">
      <w:pPr>
        <w:spacing w:after="0" w:line="240" w:lineRule="auto"/>
        <w:jc w:val="both"/>
        <w:rPr>
          <w:rFonts w:ascii="Arial" w:eastAsia="Times New Roman" w:hAnsi="Arial" w:cs="Times New Roman"/>
          <w:szCs w:val="20"/>
          <w:lang w:val="en-GB"/>
        </w:rPr>
      </w:pPr>
    </w:p>
    <w:p w14:paraId="0840D4C3" w14:textId="77777777" w:rsidR="003A24C3" w:rsidRPr="003A24C3" w:rsidRDefault="003A24C3" w:rsidP="003A24C3">
      <w:pPr>
        <w:spacing w:after="0" w:line="240" w:lineRule="auto"/>
        <w:jc w:val="both"/>
        <w:rPr>
          <w:rFonts w:ascii="Arial" w:eastAsia="Times New Roman" w:hAnsi="Arial" w:cs="Times New Roman"/>
          <w:b/>
          <w:szCs w:val="20"/>
          <w:lang w:val="en-GB"/>
        </w:rPr>
      </w:pPr>
      <w:proofErr w:type="spellStart"/>
      <w:r w:rsidRPr="003A24C3">
        <w:rPr>
          <w:rFonts w:ascii="Arial" w:eastAsia="Times New Roman" w:hAnsi="Arial" w:cs="Times New Roman"/>
          <w:b/>
          <w:szCs w:val="20"/>
          <w:lang w:val="en-GB"/>
        </w:rPr>
        <w:t>Phoma</w:t>
      </w:r>
      <w:proofErr w:type="spellEnd"/>
      <w:r w:rsidRPr="003A24C3">
        <w:rPr>
          <w:rFonts w:ascii="Arial" w:eastAsia="Times New Roman" w:hAnsi="Arial" w:cs="Times New Roman"/>
          <w:b/>
          <w:szCs w:val="20"/>
          <w:lang w:val="en-GB"/>
        </w:rPr>
        <w:t xml:space="preserve"> Leaf spot/Stem Canker</w:t>
      </w:r>
    </w:p>
    <w:p w14:paraId="3A2EE381" w14:textId="5CDC70C7" w:rsidR="003A24C3" w:rsidRPr="003A24C3" w:rsidRDefault="003A24C3" w:rsidP="003A24C3">
      <w:pPr>
        <w:spacing w:after="0" w:line="240" w:lineRule="auto"/>
        <w:jc w:val="both"/>
        <w:rPr>
          <w:rFonts w:ascii="Arial" w:eastAsia="Times New Roman" w:hAnsi="Arial" w:cs="Times New Roman"/>
          <w:szCs w:val="20"/>
          <w:lang w:val="en-GB"/>
        </w:rPr>
      </w:pPr>
      <w:r w:rsidRPr="003A24C3">
        <w:rPr>
          <w:rFonts w:ascii="Arial" w:eastAsia="Times New Roman" w:hAnsi="Arial" w:cs="Times New Roman"/>
          <w:szCs w:val="20"/>
          <w:lang w:val="en-GB"/>
        </w:rPr>
        <w:lastRenderedPageBreak/>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in autumn at the first sign of disease. Repeat application in late autumn/</w:t>
      </w:r>
      <w:proofErr w:type="gramStart"/>
      <w:r w:rsidRPr="003A24C3">
        <w:rPr>
          <w:rFonts w:ascii="Arial" w:eastAsia="Times New Roman" w:hAnsi="Arial" w:cs="Times New Roman"/>
          <w:szCs w:val="20"/>
          <w:lang w:val="en-GB"/>
        </w:rPr>
        <w:t>winter, if</w:t>
      </w:r>
      <w:proofErr w:type="gramEnd"/>
      <w:r w:rsidRPr="003A24C3">
        <w:rPr>
          <w:rFonts w:ascii="Arial" w:eastAsia="Times New Roman" w:hAnsi="Arial" w:cs="Times New Roman"/>
          <w:szCs w:val="20"/>
          <w:lang w:val="en-GB"/>
        </w:rPr>
        <w:t xml:space="preserve"> disease symptoms reoccur.</w:t>
      </w:r>
    </w:p>
    <w:p w14:paraId="33DA9B37" w14:textId="77777777" w:rsidR="003A24C3" w:rsidRPr="003A24C3" w:rsidRDefault="003A24C3" w:rsidP="003A24C3">
      <w:pPr>
        <w:spacing w:after="0" w:line="240" w:lineRule="auto"/>
        <w:jc w:val="both"/>
        <w:rPr>
          <w:rFonts w:ascii="Arial" w:eastAsia="Times New Roman" w:hAnsi="Arial" w:cs="Times New Roman"/>
          <w:b/>
          <w:szCs w:val="20"/>
          <w:lang w:val="en-GB"/>
        </w:rPr>
      </w:pPr>
    </w:p>
    <w:p w14:paraId="64814E2B" w14:textId="77777777" w:rsidR="003A24C3" w:rsidRPr="003A24C3" w:rsidRDefault="003A24C3" w:rsidP="003A24C3">
      <w:pPr>
        <w:spacing w:after="0" w:line="240" w:lineRule="auto"/>
        <w:jc w:val="both"/>
        <w:rPr>
          <w:rFonts w:ascii="Arial" w:eastAsia="Times New Roman" w:hAnsi="Arial" w:cs="Times New Roman"/>
          <w:b/>
          <w:i/>
          <w:szCs w:val="20"/>
          <w:lang w:val="en-GB"/>
        </w:rPr>
      </w:pPr>
      <w:r w:rsidRPr="003A24C3">
        <w:rPr>
          <w:rFonts w:ascii="Arial" w:eastAsia="Times New Roman" w:hAnsi="Arial" w:cs="Times New Roman"/>
          <w:b/>
          <w:szCs w:val="20"/>
          <w:lang w:val="en-GB"/>
        </w:rPr>
        <w:t>Sclerotinia stem rot</w:t>
      </w:r>
      <w:r w:rsidRPr="003A24C3">
        <w:rPr>
          <w:rFonts w:ascii="Arial" w:eastAsia="Times New Roman" w:hAnsi="Arial" w:cs="Times New Roman"/>
          <w:szCs w:val="20"/>
          <w:lang w:val="en-GB"/>
        </w:rPr>
        <w:t xml:space="preserve"> </w:t>
      </w:r>
      <w:r w:rsidRPr="003A24C3">
        <w:rPr>
          <w:rFonts w:ascii="Arial" w:eastAsia="Times New Roman" w:hAnsi="Arial" w:cs="Times New Roman"/>
          <w:b/>
          <w:i/>
          <w:szCs w:val="20"/>
          <w:lang w:val="en-GB"/>
        </w:rPr>
        <w:t xml:space="preserve">(Sclerotinia </w:t>
      </w:r>
      <w:proofErr w:type="spellStart"/>
      <w:r w:rsidRPr="003A24C3">
        <w:rPr>
          <w:rFonts w:ascii="Arial" w:eastAsia="Times New Roman" w:hAnsi="Arial" w:cs="Times New Roman"/>
          <w:b/>
          <w:i/>
          <w:szCs w:val="20"/>
          <w:lang w:val="en-GB"/>
        </w:rPr>
        <w:t>sclerotiorum</w:t>
      </w:r>
      <w:proofErr w:type="spellEnd"/>
      <w:r w:rsidRPr="003A24C3">
        <w:rPr>
          <w:rFonts w:ascii="Arial" w:eastAsia="Times New Roman" w:hAnsi="Arial" w:cs="Times New Roman"/>
          <w:b/>
          <w:i/>
          <w:szCs w:val="20"/>
          <w:lang w:val="en-GB"/>
        </w:rPr>
        <w:t>).</w:t>
      </w:r>
    </w:p>
    <w:p w14:paraId="4FA0A282" w14:textId="06DE5607" w:rsidR="003A24C3" w:rsidRPr="003A24C3" w:rsidRDefault="003A24C3" w:rsidP="003A24C3">
      <w:pPr>
        <w:spacing w:after="0" w:line="240" w:lineRule="auto"/>
        <w:jc w:val="both"/>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early to full flower</w:t>
      </w:r>
    </w:p>
    <w:p w14:paraId="60873BBA" w14:textId="77777777" w:rsidR="003A24C3" w:rsidRPr="003A24C3" w:rsidRDefault="003A24C3" w:rsidP="003A24C3">
      <w:pPr>
        <w:spacing w:after="0" w:line="240" w:lineRule="auto"/>
        <w:jc w:val="both"/>
        <w:rPr>
          <w:rFonts w:ascii="Arial" w:eastAsia="Times New Roman" w:hAnsi="Arial" w:cs="Times New Roman"/>
          <w:szCs w:val="20"/>
          <w:lang w:val="en-GB"/>
        </w:rPr>
      </w:pPr>
    </w:p>
    <w:p w14:paraId="3F0B3AFE" w14:textId="2D8A9844" w:rsidR="003A24C3" w:rsidRPr="003A24C3" w:rsidRDefault="003A24C3" w:rsidP="003A24C3">
      <w:pPr>
        <w:spacing w:after="120" w:line="240" w:lineRule="auto"/>
        <w:jc w:val="both"/>
        <w:rPr>
          <w:rFonts w:ascii="Arial" w:eastAsia="Times New Roman" w:hAnsi="Arial" w:cs="Times New Roman"/>
          <w:lang w:val="en-GB"/>
        </w:rPr>
      </w:pPr>
      <w:r w:rsidRPr="003A24C3">
        <w:rPr>
          <w:rFonts w:ascii="Arial" w:eastAsia="Times New Roman" w:hAnsi="Arial" w:cs="Arial"/>
          <w:b/>
          <w:lang w:val="en-GB"/>
        </w:rPr>
        <w:t>Spring oilseed rape</w:t>
      </w:r>
      <w:r w:rsidRPr="003A24C3">
        <w:rPr>
          <w:rFonts w:ascii="Arial" w:eastAsia="Times New Roman" w:hAnsi="Arial" w:cs="Arial"/>
          <w:lang w:val="en-GB"/>
        </w:rPr>
        <w:t xml:space="preserve"> (QUALIFIED MINOR USE </w:t>
      </w:r>
      <w:proofErr w:type="gramStart"/>
      <w:r w:rsidRPr="003A24C3">
        <w:rPr>
          <w:rFonts w:ascii="Arial" w:eastAsia="Times New Roman" w:hAnsi="Arial" w:cs="Arial"/>
          <w:lang w:val="en-GB"/>
        </w:rPr>
        <w:t xml:space="preserve">RECOMMENDATION)  </w:t>
      </w:r>
      <w:proofErr w:type="spellStart"/>
      <w:r w:rsidR="002168B3">
        <w:rPr>
          <w:rFonts w:ascii="Arial" w:eastAsia="Times New Roman" w:hAnsi="Arial" w:cs="Arial"/>
          <w:lang w:val="en-GB"/>
        </w:rPr>
        <w:t>Ecana</w:t>
      </w:r>
      <w:proofErr w:type="spellEnd"/>
      <w:proofErr w:type="gramEnd"/>
      <w:r w:rsidRPr="003A24C3">
        <w:rPr>
          <w:rFonts w:ascii="Arial" w:eastAsia="Times New Roman" w:hAnsi="Arial" w:cs="Arial"/>
          <w:lang w:val="en-GB"/>
        </w:rPr>
        <w:t xml:space="preserve">  can also be used on varieties of spring oilseed rape but crop safety has not been fully established</w:t>
      </w:r>
    </w:p>
    <w:p w14:paraId="2CE2F5BF" w14:textId="77777777" w:rsidR="003A24C3" w:rsidRPr="003A24C3" w:rsidRDefault="003A24C3" w:rsidP="003A24C3">
      <w:pPr>
        <w:spacing w:after="120" w:line="240" w:lineRule="auto"/>
        <w:jc w:val="both"/>
        <w:rPr>
          <w:rFonts w:ascii="Arial" w:eastAsia="Times New Roman" w:hAnsi="Arial" w:cs="Times New Roman"/>
          <w:szCs w:val="20"/>
          <w:lang w:val="en-GB"/>
        </w:rPr>
      </w:pPr>
    </w:p>
    <w:p w14:paraId="19FA6134" w14:textId="77777777" w:rsidR="003A24C3" w:rsidRPr="003A24C3" w:rsidRDefault="003A24C3" w:rsidP="003A24C3">
      <w:pPr>
        <w:spacing w:before="120" w:after="0" w:line="240" w:lineRule="auto"/>
        <w:outlineLvl w:val="0"/>
        <w:rPr>
          <w:rFonts w:ascii="Arial" w:eastAsia="Times New Roman" w:hAnsi="Arial" w:cs="Times New Roman"/>
          <w:b/>
          <w:caps/>
          <w:szCs w:val="20"/>
          <w:lang w:val="en-GB"/>
        </w:rPr>
      </w:pPr>
      <w:r w:rsidRPr="003A24C3">
        <w:rPr>
          <w:rFonts w:ascii="Arial" w:eastAsia="Times New Roman" w:hAnsi="Arial" w:cs="Times New Roman"/>
          <w:b/>
          <w:caps/>
          <w:szCs w:val="20"/>
          <w:lang w:val="en-GB"/>
        </w:rPr>
        <w:t>RESISTANCE</w:t>
      </w:r>
    </w:p>
    <w:p w14:paraId="356FBFF0" w14:textId="2DD88147"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Repeated application of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alone should not be used on the same crop against a </w:t>
      </w:r>
      <w:proofErr w:type="gramStart"/>
      <w:r w:rsidRPr="003A24C3">
        <w:rPr>
          <w:rFonts w:ascii="Arial" w:eastAsia="Times New Roman" w:hAnsi="Arial" w:cs="Times New Roman"/>
          <w:szCs w:val="20"/>
          <w:lang w:val="en-GB"/>
        </w:rPr>
        <w:t>high risk</w:t>
      </w:r>
      <w:proofErr w:type="gramEnd"/>
      <w:r w:rsidRPr="003A24C3">
        <w:rPr>
          <w:rFonts w:ascii="Arial" w:eastAsia="Times New Roman" w:hAnsi="Arial" w:cs="Times New Roman"/>
          <w:szCs w:val="20"/>
          <w:lang w:val="en-GB"/>
        </w:rPr>
        <w:t xml:space="preserve"> pathogen such as cereal powdery mildew.  Tank mixtures or alternation with fungicides having a different mode of action (</w:t>
      </w:r>
      <w:proofErr w:type="spellStart"/>
      <w:proofErr w:type="gramStart"/>
      <w:r w:rsidRPr="003A24C3">
        <w:rPr>
          <w:rFonts w:ascii="Arial" w:eastAsia="Times New Roman" w:hAnsi="Arial" w:cs="Times New Roman"/>
          <w:szCs w:val="20"/>
          <w:lang w:val="en-GB"/>
        </w:rPr>
        <w:t>eg</w:t>
      </w:r>
      <w:proofErr w:type="spellEnd"/>
      <w:proofErr w:type="gramEnd"/>
      <w:r w:rsidRPr="003A24C3">
        <w:rPr>
          <w:rFonts w:ascii="Arial" w:eastAsia="Times New Roman" w:hAnsi="Arial" w:cs="Times New Roman"/>
          <w:szCs w:val="20"/>
          <w:lang w:val="en-GB"/>
        </w:rPr>
        <w:t xml:space="preserve"> morpholines) have been shown to protect against the development of resistant forms of disease.  The possible development of disease strains resistant to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cannot be excluded or predicted.  Where such resistant strains occur,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is unlikely to give satisfactory control.</w:t>
      </w:r>
    </w:p>
    <w:p w14:paraId="1B232EEF" w14:textId="77777777" w:rsidR="003A24C3" w:rsidRPr="003A24C3" w:rsidRDefault="003A24C3" w:rsidP="003A24C3">
      <w:pPr>
        <w:keepNext/>
        <w:spacing w:after="0" w:line="240" w:lineRule="auto"/>
        <w:outlineLvl w:val="0"/>
        <w:rPr>
          <w:rFonts w:ascii="Arial" w:eastAsia="Times New Roman" w:hAnsi="Arial" w:cs="Times New Roman"/>
          <w:szCs w:val="20"/>
          <w:lang w:val="en-GB"/>
        </w:rPr>
      </w:pPr>
      <w:r w:rsidRPr="003A24C3">
        <w:rPr>
          <w:rFonts w:ascii="Arial" w:eastAsia="Times New Roman" w:hAnsi="Arial" w:cs="Times New Roman"/>
          <w:szCs w:val="20"/>
          <w:lang w:val="en-GB"/>
        </w:rPr>
        <w:t>‘</w:t>
      </w:r>
      <w:r w:rsidRPr="003A24C3">
        <w:rPr>
          <w:rFonts w:ascii="Arial" w:eastAsia="Times New Roman" w:hAnsi="Arial" w:cs="Arial"/>
          <w:bCs/>
          <w:szCs w:val="20"/>
          <w:lang w:val="en-GB"/>
        </w:rPr>
        <w:t xml:space="preserve">Strains of Light Leaf Spot resistant to azole fungicides are known to exist.  To avoid development of </w:t>
      </w:r>
      <w:proofErr w:type="gramStart"/>
      <w:r w:rsidRPr="003A24C3">
        <w:rPr>
          <w:rFonts w:ascii="Arial" w:eastAsia="Times New Roman" w:hAnsi="Arial" w:cs="Arial"/>
          <w:bCs/>
          <w:szCs w:val="20"/>
          <w:lang w:val="en-GB"/>
        </w:rPr>
        <w:t>resistance</w:t>
      </w:r>
      <w:proofErr w:type="gramEnd"/>
      <w:r w:rsidRPr="003A24C3">
        <w:rPr>
          <w:rFonts w:ascii="Arial" w:eastAsia="Times New Roman" w:hAnsi="Arial" w:cs="Arial"/>
          <w:bCs/>
          <w:szCs w:val="20"/>
          <w:lang w:val="en-GB"/>
        </w:rPr>
        <w:t xml:space="preserve"> apply product protectively in response to disease forecasts.  Where possible, when Light Leaf Spot is present, avoid the use of </w:t>
      </w:r>
      <w:proofErr w:type="gramStart"/>
      <w:r w:rsidRPr="003A24C3">
        <w:rPr>
          <w:rFonts w:ascii="Arial" w:eastAsia="Times New Roman" w:hAnsi="Arial" w:cs="Arial"/>
          <w:bCs/>
          <w:szCs w:val="20"/>
          <w:lang w:val="en-GB"/>
        </w:rPr>
        <w:t>azole based</w:t>
      </w:r>
      <w:proofErr w:type="gramEnd"/>
      <w:r w:rsidRPr="003A24C3">
        <w:rPr>
          <w:rFonts w:ascii="Arial" w:eastAsia="Times New Roman" w:hAnsi="Arial" w:cs="Arial"/>
          <w:bCs/>
          <w:szCs w:val="20"/>
          <w:lang w:val="en-GB"/>
        </w:rPr>
        <w:t xml:space="preserve"> fungicides when targeting other diseases such as Sclerotinia at mid flowering</w:t>
      </w:r>
      <w:r w:rsidRPr="003A24C3">
        <w:rPr>
          <w:rFonts w:ascii="Arial" w:eastAsia="Times New Roman" w:hAnsi="Arial" w:cs="Times New Roman"/>
          <w:szCs w:val="20"/>
          <w:lang w:val="en-GB"/>
        </w:rPr>
        <w:t>.</w:t>
      </w:r>
    </w:p>
    <w:p w14:paraId="2FCC4B03" w14:textId="77777777" w:rsidR="003A24C3" w:rsidRPr="003A24C3" w:rsidRDefault="003A24C3" w:rsidP="003A24C3">
      <w:pPr>
        <w:keepNext/>
        <w:spacing w:after="0" w:line="240" w:lineRule="auto"/>
        <w:outlineLvl w:val="0"/>
        <w:rPr>
          <w:rFonts w:ascii="Arial" w:eastAsia="Times New Roman" w:hAnsi="Arial" w:cs="Times New Roman"/>
          <w:b/>
          <w:szCs w:val="20"/>
          <w:lang w:val="en-GB"/>
        </w:rPr>
      </w:pPr>
    </w:p>
    <w:p w14:paraId="4B6670CE" w14:textId="77777777" w:rsidR="003A24C3" w:rsidRPr="003A24C3" w:rsidRDefault="003A24C3" w:rsidP="003A24C3">
      <w:pPr>
        <w:keepNext/>
        <w:spacing w:after="0" w:line="240" w:lineRule="auto"/>
        <w:outlineLvl w:val="0"/>
        <w:rPr>
          <w:rFonts w:ascii="Arial" w:eastAsia="Times New Roman" w:hAnsi="Arial" w:cs="Times New Roman"/>
          <w:b/>
          <w:szCs w:val="20"/>
          <w:lang w:val="en-GB"/>
        </w:rPr>
      </w:pPr>
      <w:r w:rsidRPr="003A24C3">
        <w:rPr>
          <w:rFonts w:ascii="Arial" w:eastAsia="Times New Roman" w:hAnsi="Arial" w:cs="Times New Roman"/>
          <w:b/>
          <w:szCs w:val="20"/>
          <w:lang w:val="en-GB"/>
        </w:rPr>
        <w:t>CROP SPECIFIC INFORMATION</w:t>
      </w:r>
    </w:p>
    <w:p w14:paraId="340269F3" w14:textId="77777777" w:rsidR="003A24C3" w:rsidRPr="003A24C3" w:rsidRDefault="003A24C3" w:rsidP="003A24C3">
      <w:pPr>
        <w:keepNext/>
        <w:spacing w:after="0" w:line="240" w:lineRule="auto"/>
        <w:outlineLvl w:val="0"/>
        <w:rPr>
          <w:rFonts w:ascii="Arial" w:eastAsia="Times New Roman" w:hAnsi="Arial" w:cs="Times New Roman"/>
          <w:b/>
          <w:szCs w:val="20"/>
          <w:lang w:val="en-GB"/>
        </w:rPr>
      </w:pPr>
      <w:r w:rsidRPr="003A24C3">
        <w:rPr>
          <w:rFonts w:ascii="Arial" w:eastAsia="Times New Roman" w:hAnsi="Arial" w:cs="Times New Roman"/>
          <w:b/>
          <w:szCs w:val="20"/>
          <w:lang w:val="en-GB"/>
        </w:rPr>
        <w:t>Cereals</w:t>
      </w:r>
    </w:p>
    <w:p w14:paraId="5BA76452" w14:textId="0C90312C"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0.8 L/ha in 100-300 L water/ha. Apply as a </w:t>
      </w:r>
      <w:r w:rsidRPr="003A24C3">
        <w:rPr>
          <w:rFonts w:ascii="Arial" w:eastAsia="Times New Roman" w:hAnsi="Arial" w:cs="Times New Roman"/>
          <w:b/>
          <w:szCs w:val="20"/>
          <w:lang w:val="en-GB"/>
        </w:rPr>
        <w:t xml:space="preserve">MEDIUM </w:t>
      </w:r>
      <w:r w:rsidRPr="003A24C3">
        <w:rPr>
          <w:rFonts w:ascii="Arial" w:eastAsia="Times New Roman" w:hAnsi="Arial" w:cs="Times New Roman"/>
          <w:szCs w:val="20"/>
          <w:lang w:val="en-GB"/>
        </w:rPr>
        <w:t xml:space="preserve">spray quality (as defined by BCPC). A spray pressure of 2-3 bar is recommended.  Maximum total dose per crop is 1.6 L/ha for barley and oats and 2.4 L/ha for wheat and rye.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may be applied at any stage before grain milky ripe stage (GS71) in winter wheat and winter rye and up to beginning of flowering in barley and oats.</w:t>
      </w:r>
    </w:p>
    <w:p w14:paraId="3FC07DD9" w14:textId="77777777" w:rsidR="003A24C3" w:rsidRPr="003A24C3" w:rsidRDefault="003A24C3" w:rsidP="003A24C3">
      <w:pPr>
        <w:spacing w:after="0" w:line="240" w:lineRule="auto"/>
        <w:jc w:val="both"/>
        <w:rPr>
          <w:rFonts w:ascii="Arial" w:eastAsia="Times New Roman" w:hAnsi="Arial" w:cs="Times New Roman"/>
          <w:b/>
          <w:szCs w:val="20"/>
          <w:lang w:val="en-GB"/>
        </w:rPr>
      </w:pPr>
      <w:r w:rsidRPr="003A24C3">
        <w:rPr>
          <w:rFonts w:ascii="Arial" w:eastAsia="Times New Roman" w:hAnsi="Arial" w:cs="Times New Roman"/>
          <w:b/>
          <w:szCs w:val="20"/>
          <w:lang w:val="en-GB"/>
        </w:rPr>
        <w:t>Winter Oilseed Rape</w:t>
      </w:r>
    </w:p>
    <w:p w14:paraId="56A8C26D" w14:textId="06C2F48B" w:rsidR="003A24C3" w:rsidRPr="003A24C3" w:rsidRDefault="003A24C3" w:rsidP="003A24C3">
      <w:pPr>
        <w:spacing w:after="12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Apply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at 0.7L/ha in 100-300 L water/ha. Apply as a </w:t>
      </w:r>
      <w:r w:rsidRPr="003A24C3">
        <w:rPr>
          <w:rFonts w:ascii="Arial" w:eastAsia="Times New Roman" w:hAnsi="Arial" w:cs="Times New Roman"/>
          <w:b/>
          <w:szCs w:val="20"/>
          <w:lang w:val="en-GB"/>
        </w:rPr>
        <w:t xml:space="preserve">MEDIUM </w:t>
      </w:r>
      <w:r w:rsidRPr="003A24C3">
        <w:rPr>
          <w:rFonts w:ascii="Arial" w:eastAsia="Times New Roman" w:hAnsi="Arial" w:cs="Times New Roman"/>
          <w:szCs w:val="20"/>
          <w:lang w:val="en-GB"/>
        </w:rPr>
        <w:t xml:space="preserve">spray quality (as defined by BCPC). A spray pressure of 2-3 bar is recommended.  Maximum total dose per crop is 1.4 L/ha.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may be applied at any stage up to a pre harvest interval of 56 days.</w:t>
      </w:r>
    </w:p>
    <w:p w14:paraId="2337AC36" w14:textId="77777777" w:rsidR="003A24C3" w:rsidRPr="003A24C3" w:rsidRDefault="003A24C3" w:rsidP="003A24C3">
      <w:pPr>
        <w:spacing w:after="0" w:line="240" w:lineRule="auto"/>
        <w:rPr>
          <w:rFonts w:ascii="Arial" w:eastAsia="Times New Roman" w:hAnsi="Arial" w:cs="Times New Roman"/>
          <w:b/>
          <w:szCs w:val="20"/>
          <w:lang w:val="en-GB"/>
        </w:rPr>
      </w:pPr>
    </w:p>
    <w:p w14:paraId="29D65A93" w14:textId="3C9C5EBB" w:rsidR="003A24C3" w:rsidRPr="003A24C3" w:rsidRDefault="003A24C3" w:rsidP="003A24C3">
      <w:pPr>
        <w:spacing w:after="0" w:line="240" w:lineRule="auto"/>
        <w:rPr>
          <w:rFonts w:ascii="Arial" w:eastAsia="Times New Roman" w:hAnsi="Arial" w:cs="Arial"/>
          <w:lang w:val="en-GB"/>
        </w:rPr>
      </w:pPr>
      <w:r w:rsidRPr="003A24C3">
        <w:rPr>
          <w:rFonts w:ascii="Arial" w:eastAsia="Times New Roman" w:hAnsi="Arial" w:cs="Arial"/>
          <w:lang w:val="en-GB"/>
        </w:rPr>
        <w:t xml:space="preserve">Apply </w:t>
      </w:r>
      <w:proofErr w:type="spellStart"/>
      <w:r w:rsidR="002168B3">
        <w:rPr>
          <w:rFonts w:ascii="Arial" w:eastAsia="Times New Roman" w:hAnsi="Arial" w:cs="Arial"/>
          <w:lang w:val="en-GB"/>
        </w:rPr>
        <w:t>Ecana</w:t>
      </w:r>
      <w:proofErr w:type="spellEnd"/>
      <w:r w:rsidRPr="003A24C3">
        <w:rPr>
          <w:rFonts w:ascii="Arial" w:eastAsia="Times New Roman" w:hAnsi="Arial" w:cs="Arial"/>
          <w:lang w:val="en-GB"/>
        </w:rPr>
        <w:t xml:space="preserve"> in 100 to 300 litres of water per hectare.  The higher spray volumes are recommended where the crop is </w:t>
      </w:r>
      <w:proofErr w:type="gramStart"/>
      <w:r w:rsidRPr="003A24C3">
        <w:rPr>
          <w:rFonts w:ascii="Arial" w:eastAsia="Times New Roman" w:hAnsi="Arial" w:cs="Arial"/>
          <w:lang w:val="en-GB"/>
        </w:rPr>
        <w:t>dense</w:t>
      </w:r>
      <w:proofErr w:type="gramEnd"/>
      <w:r w:rsidRPr="003A24C3">
        <w:rPr>
          <w:rFonts w:ascii="Arial" w:eastAsia="Times New Roman" w:hAnsi="Arial" w:cs="Arial"/>
          <w:lang w:val="en-GB"/>
        </w:rPr>
        <w:t xml:space="preserve"> or disease pressure / risk is high to ensure good penetration to the lower leaves and stem bases.  Disease control maybe compromised by reducing water volumes, where good spray coverage is difficult to achieve.</w:t>
      </w:r>
    </w:p>
    <w:p w14:paraId="1F5D93C5" w14:textId="77777777" w:rsidR="003A24C3" w:rsidRPr="003A24C3" w:rsidRDefault="003A24C3" w:rsidP="003A24C3">
      <w:pPr>
        <w:spacing w:after="0" w:line="240" w:lineRule="auto"/>
        <w:rPr>
          <w:rFonts w:ascii="Arial" w:eastAsia="Times New Roman" w:hAnsi="Arial" w:cs="Times New Roman"/>
          <w:b/>
          <w:szCs w:val="20"/>
          <w:lang w:val="en-GB"/>
        </w:rPr>
      </w:pPr>
    </w:p>
    <w:p w14:paraId="63FAA24A" w14:textId="77777777" w:rsidR="003A24C3" w:rsidRPr="003A24C3" w:rsidRDefault="003A24C3" w:rsidP="003A24C3">
      <w:pPr>
        <w:spacing w:after="0" w:line="240" w:lineRule="auto"/>
        <w:rPr>
          <w:rFonts w:ascii="Arial" w:eastAsia="Times New Roman" w:hAnsi="Arial" w:cs="Times New Roman"/>
          <w:b/>
          <w:szCs w:val="20"/>
          <w:lang w:val="en-GB"/>
        </w:rPr>
      </w:pPr>
    </w:p>
    <w:p w14:paraId="2130D3CA" w14:textId="77777777" w:rsidR="003A24C3" w:rsidRPr="003A24C3" w:rsidRDefault="003A24C3" w:rsidP="003A24C3">
      <w:pPr>
        <w:spacing w:after="0" w:line="240" w:lineRule="auto"/>
        <w:rPr>
          <w:rFonts w:ascii="Arial" w:eastAsia="Times New Roman" w:hAnsi="Arial" w:cs="Times New Roman"/>
          <w:b/>
          <w:szCs w:val="20"/>
          <w:lang w:val="en-GB"/>
        </w:rPr>
      </w:pPr>
      <w:r w:rsidRPr="003A24C3">
        <w:rPr>
          <w:rFonts w:ascii="Arial" w:eastAsia="Times New Roman" w:hAnsi="Arial" w:cs="Times New Roman"/>
          <w:b/>
          <w:szCs w:val="20"/>
          <w:lang w:val="en-GB"/>
        </w:rPr>
        <w:t>MIXING AND SPRAYING</w:t>
      </w:r>
    </w:p>
    <w:p w14:paraId="6939BD3A" w14:textId="30EB03C9" w:rsidR="003A24C3" w:rsidRPr="003A24C3" w:rsidRDefault="003A24C3" w:rsidP="003A24C3">
      <w:pPr>
        <w:spacing w:after="0" w:line="240" w:lineRule="auto"/>
        <w:rPr>
          <w:rFonts w:ascii="Arial" w:eastAsia="Times New Roman" w:hAnsi="Arial" w:cs="Times New Roman"/>
          <w:szCs w:val="20"/>
          <w:lang w:val="en-GB"/>
        </w:rPr>
      </w:pPr>
      <w:r w:rsidRPr="003A24C3">
        <w:rPr>
          <w:rFonts w:ascii="Arial" w:eastAsia="Times New Roman" w:hAnsi="Arial" w:cs="Times New Roman"/>
          <w:szCs w:val="20"/>
          <w:lang w:val="en-GB"/>
        </w:rPr>
        <w:t xml:space="preserve">Thoroughly shake the pack before use. Add the required quantity of </w:t>
      </w:r>
      <w:proofErr w:type="spellStart"/>
      <w:r w:rsidR="002168B3">
        <w:rPr>
          <w:rFonts w:ascii="Arial" w:eastAsia="Times New Roman" w:hAnsi="Arial" w:cs="Times New Roman"/>
          <w:szCs w:val="20"/>
          <w:lang w:val="en-GB"/>
        </w:rPr>
        <w:t>Ecana</w:t>
      </w:r>
      <w:proofErr w:type="spellEnd"/>
      <w:r w:rsidRPr="003A24C3">
        <w:rPr>
          <w:rFonts w:ascii="Arial" w:eastAsia="Times New Roman" w:hAnsi="Arial" w:cs="Times New Roman"/>
          <w:szCs w:val="20"/>
          <w:lang w:val="en-GB"/>
        </w:rPr>
        <w:t xml:space="preserve"> to the half-filled spray tank with the agitation system in operation and then fill to the required level. Continue agitation at all times during spraying and stoppages until the tank is completely empty. Spray immediately after mixing.  Sprayers should be thoroughly cleaned before use, and filters and jets checked for damage and blockages.  Boom height should be adjusted to ensure even coverage of the crop, particularly at later growth stages.  The correct height is one at which the spray from alternate nozzles meets just above the crop.  In dense crops, at later growth stages, </w:t>
      </w:r>
      <w:r w:rsidRPr="003A24C3">
        <w:rPr>
          <w:rFonts w:ascii="Arial" w:eastAsia="Times New Roman" w:hAnsi="Arial" w:cs="Times New Roman"/>
          <w:szCs w:val="20"/>
          <w:lang w:val="en-GB"/>
        </w:rPr>
        <w:lastRenderedPageBreak/>
        <w:t>higher water volumes should be used.  Spray equipment should be thoroughly cleaned with detergent after use.</w:t>
      </w:r>
    </w:p>
    <w:p w14:paraId="671D59E5" w14:textId="77777777" w:rsidR="003A24C3" w:rsidRPr="003A24C3" w:rsidRDefault="003A24C3" w:rsidP="003A24C3">
      <w:pPr>
        <w:tabs>
          <w:tab w:val="left" w:pos="-720"/>
        </w:tabs>
        <w:suppressAutoHyphens/>
        <w:spacing w:after="0" w:line="240" w:lineRule="auto"/>
        <w:rPr>
          <w:rFonts w:ascii="Arial" w:eastAsia="Times New Roman" w:hAnsi="Arial" w:cs="Times New Roman"/>
          <w:b/>
          <w:szCs w:val="20"/>
          <w:lang w:val="en-GB"/>
        </w:rPr>
      </w:pPr>
    </w:p>
    <w:p w14:paraId="6C0EA1BF" w14:textId="77777777" w:rsidR="003A24C3" w:rsidRPr="003A24C3" w:rsidRDefault="003A24C3" w:rsidP="003A24C3">
      <w:pPr>
        <w:keepNext/>
        <w:tabs>
          <w:tab w:val="left" w:pos="-720"/>
        </w:tabs>
        <w:suppressAutoHyphens/>
        <w:spacing w:after="0" w:line="240" w:lineRule="auto"/>
        <w:outlineLvl w:val="1"/>
        <w:rPr>
          <w:rFonts w:ascii="Arial" w:eastAsia="Times New Roman" w:hAnsi="Arial" w:cs="Times New Roman"/>
          <w:szCs w:val="20"/>
          <w:lang w:val="en-GB"/>
        </w:rPr>
      </w:pPr>
      <w:r w:rsidRPr="003A24C3">
        <w:rPr>
          <w:rFonts w:ascii="Arial" w:eastAsia="Times New Roman" w:hAnsi="Arial" w:cs="Times New Roman"/>
          <w:szCs w:val="20"/>
          <w:lang w:val="en-GB"/>
        </w:rPr>
        <w:t>(Acknowledgements &amp; Trademarks etc)</w:t>
      </w:r>
    </w:p>
    <w:p w14:paraId="2A581509" w14:textId="77777777" w:rsidR="009B35FF" w:rsidRDefault="009B35FF"/>
    <w:sectPr w:rsidR="009B35F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170FC" w14:textId="77777777" w:rsidR="003A24C3" w:rsidRDefault="003A24C3" w:rsidP="003A24C3">
      <w:pPr>
        <w:spacing w:after="0" w:line="240" w:lineRule="auto"/>
      </w:pPr>
      <w:r>
        <w:separator/>
      </w:r>
    </w:p>
  </w:endnote>
  <w:endnote w:type="continuationSeparator" w:id="0">
    <w:p w14:paraId="0D47A6CC" w14:textId="77777777" w:rsidR="003A24C3" w:rsidRDefault="003A24C3" w:rsidP="003A2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B87F6" w14:textId="77777777" w:rsidR="009C66E1" w:rsidRDefault="009C66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E0F4A" w14:textId="77777777" w:rsidR="009C66E1" w:rsidRDefault="009C66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0F940" w14:textId="77777777" w:rsidR="009C66E1" w:rsidRDefault="009C6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094AE" w14:textId="77777777" w:rsidR="003A24C3" w:rsidRDefault="003A24C3" w:rsidP="003A24C3">
      <w:pPr>
        <w:spacing w:after="0" w:line="240" w:lineRule="auto"/>
      </w:pPr>
      <w:r>
        <w:separator/>
      </w:r>
    </w:p>
  </w:footnote>
  <w:footnote w:type="continuationSeparator" w:id="0">
    <w:p w14:paraId="647BF563" w14:textId="77777777" w:rsidR="003A24C3" w:rsidRDefault="003A24C3" w:rsidP="003A24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F2467" w14:textId="77777777" w:rsidR="009C66E1" w:rsidRDefault="009C66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7FBD3" w14:textId="33D6AEBA" w:rsidR="003A24C3" w:rsidRDefault="002168B3" w:rsidP="003A24C3">
    <w:pPr>
      <w:pStyle w:val="Header"/>
    </w:pPr>
    <w:proofErr w:type="spellStart"/>
    <w:r>
      <w:rPr>
        <w:rFonts w:cs="Arial"/>
      </w:rPr>
      <w:t>Ecana</w:t>
    </w:r>
    <w:proofErr w:type="spellEnd"/>
    <w:proofErr w:type="gramStart"/>
    <w:r w:rsidR="003A24C3">
      <w:rPr>
        <w:rFonts w:cs="Arial"/>
      </w:rPr>
      <w:t>: ;</w:t>
    </w:r>
    <w:proofErr w:type="gramEnd"/>
    <w:r w:rsidR="003A24C3">
      <w:rPr>
        <w:rFonts w:cs="Arial"/>
      </w:rPr>
      <w:t xml:space="preserve"> A</w:t>
    </w:r>
    <w:r w:rsidR="009C66E1">
      <w:rPr>
        <w:rFonts w:cs="Arial"/>
      </w:rPr>
      <w:t>1</w:t>
    </w:r>
    <w:r w:rsidR="003A24C3">
      <w:rPr>
        <w:rFonts w:cs="Arial"/>
      </w:rPr>
      <w:t xml:space="preserve"> - created from A13</w:t>
    </w:r>
    <w:r w:rsidR="004B7E6C">
      <w:rPr>
        <w:rFonts w:cs="Arial"/>
      </w:rPr>
      <w:t>a</w:t>
    </w:r>
    <w:r w:rsidR="003A24C3">
      <w:rPr>
        <w:rFonts w:cs="Arial"/>
      </w:rPr>
      <w:t xml:space="preserve"> update </w:t>
    </w:r>
    <w:r w:rsidR="004B7E6C">
      <w:rPr>
        <w:rFonts w:cs="Arial"/>
      </w:rPr>
      <w:t xml:space="preserve"> with UFI</w:t>
    </w:r>
    <w:r w:rsidR="003A24C3">
      <w:rPr>
        <w:rFonts w:cs="Arial"/>
      </w:rPr>
      <w:t xml:space="preserve">, </w:t>
    </w:r>
    <w:r w:rsidR="009C66E1">
      <w:rPr>
        <w:rFonts w:cs="Arial"/>
      </w:rPr>
      <w:t>APM 30</w:t>
    </w:r>
    <w:r w:rsidR="003A24C3">
      <w:rPr>
        <w:rFonts w:cs="Arial"/>
      </w:rPr>
      <w:t>/</w:t>
    </w:r>
    <w:r w:rsidR="004B7E6C">
      <w:rPr>
        <w:rFonts w:cs="Arial"/>
      </w:rPr>
      <w:t>11</w:t>
    </w:r>
    <w:r w:rsidR="003A24C3">
      <w:rPr>
        <w:rFonts w:cs="Arial"/>
      </w:rPr>
      <w:t>/2</w:t>
    </w:r>
    <w:r w:rsidR="004B7E6C">
      <w:rPr>
        <w:rFonts w:cs="Arial"/>
      </w:rPr>
      <w:t>1</w:t>
    </w:r>
    <w:r w:rsidR="003A24C3">
      <w:rPr>
        <w:rFonts w:cs="Arial"/>
      </w:rPr>
      <w:t xml:space="preserve"> </w:t>
    </w:r>
  </w:p>
  <w:p w14:paraId="0F82D73B" w14:textId="77777777" w:rsidR="003A24C3" w:rsidRDefault="003A24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BF1EB" w14:textId="77777777" w:rsidR="009C66E1" w:rsidRDefault="009C66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4C3"/>
    <w:rsid w:val="000E2AF6"/>
    <w:rsid w:val="002168B3"/>
    <w:rsid w:val="00216E40"/>
    <w:rsid w:val="002A0AFB"/>
    <w:rsid w:val="003662B1"/>
    <w:rsid w:val="003A24C3"/>
    <w:rsid w:val="004B7E6C"/>
    <w:rsid w:val="008F33EF"/>
    <w:rsid w:val="009B35FF"/>
    <w:rsid w:val="009C66E1"/>
    <w:rsid w:val="00B12E91"/>
    <w:rsid w:val="00E82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92D16"/>
  <w15:chartTrackingRefBased/>
  <w15:docId w15:val="{F34F8F94-A5F9-4A72-A51A-E491A6B41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uiPriority w:val="9"/>
    <w:semiHidden/>
    <w:unhideWhenUsed/>
    <w:qFormat/>
    <w:rsid w:val="003A24C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semiHidden/>
    <w:rsid w:val="003A24C3"/>
    <w:rPr>
      <w:rFonts w:asciiTheme="majorHAnsi" w:eastAsiaTheme="majorEastAsia" w:hAnsiTheme="majorHAnsi" w:cstheme="majorBidi"/>
      <w:color w:val="272727" w:themeColor="text1" w:themeTint="D8"/>
      <w:sz w:val="21"/>
      <w:szCs w:val="21"/>
    </w:rPr>
  </w:style>
  <w:style w:type="paragraph" w:styleId="Header">
    <w:name w:val="header"/>
    <w:basedOn w:val="Normal"/>
    <w:link w:val="HeaderChar"/>
    <w:unhideWhenUsed/>
    <w:rsid w:val="003A24C3"/>
    <w:pPr>
      <w:tabs>
        <w:tab w:val="center" w:pos="4680"/>
        <w:tab w:val="right" w:pos="9360"/>
      </w:tabs>
      <w:spacing w:after="0" w:line="240" w:lineRule="auto"/>
    </w:pPr>
  </w:style>
  <w:style w:type="character" w:customStyle="1" w:styleId="HeaderChar">
    <w:name w:val="Header Char"/>
    <w:basedOn w:val="DefaultParagraphFont"/>
    <w:link w:val="Header"/>
    <w:rsid w:val="003A24C3"/>
  </w:style>
  <w:style w:type="paragraph" w:styleId="Footer">
    <w:name w:val="footer"/>
    <w:basedOn w:val="Normal"/>
    <w:link w:val="FooterChar"/>
    <w:uiPriority w:val="99"/>
    <w:unhideWhenUsed/>
    <w:rsid w:val="003A2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081151">
      <w:bodyDiv w:val="1"/>
      <w:marLeft w:val="0"/>
      <w:marRight w:val="0"/>
      <w:marTop w:val="0"/>
      <w:marBottom w:val="0"/>
      <w:divBdr>
        <w:top w:val="none" w:sz="0" w:space="0" w:color="auto"/>
        <w:left w:val="none" w:sz="0" w:space="0" w:color="auto"/>
        <w:bottom w:val="none" w:sz="0" w:space="0" w:color="auto"/>
        <w:right w:val="none" w:sz="0" w:space="0" w:color="auto"/>
      </w:divBdr>
    </w:div>
    <w:div w:id="157882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1845</Words>
  <Characters>10523</Characters>
  <Application>Microsoft Office Word</Application>
  <DocSecurity>0</DocSecurity>
  <Lines>87</Lines>
  <Paragraphs>24</Paragraphs>
  <ScaleCrop>false</ScaleCrop>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Holah</dc:creator>
  <cp:keywords/>
  <dc:description/>
  <cp:lastModifiedBy>Ana Paula Martins</cp:lastModifiedBy>
  <cp:revision>2</cp:revision>
  <dcterms:created xsi:type="dcterms:W3CDTF">2023-02-24T09:15:00Z</dcterms:created>
  <dcterms:modified xsi:type="dcterms:W3CDTF">2023-02-24T09:15:00Z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850223-87a8-40c3-9eb2-432606efca2a_Enabled">
    <vt:lpwstr>true</vt:lpwstr>
  </property>
  <property fmtid="{D5CDD505-2E9C-101B-9397-08002B2CF9AE}" pid="3" name="MSIP_Label_7f850223-87a8-40c3-9eb2-432606efca2a_SetDate">
    <vt:lpwstr>2021-11-30T12:52:17Z</vt:lpwstr>
  </property>
  <property fmtid="{D5CDD505-2E9C-101B-9397-08002B2CF9AE}" pid="4" name="MSIP_Label_7f850223-87a8-40c3-9eb2-432606efca2a_Method">
    <vt:lpwstr>Standard</vt:lpwstr>
  </property>
  <property fmtid="{D5CDD505-2E9C-101B-9397-08002B2CF9AE}" pid="5" name="MSIP_Label_7f850223-87a8-40c3-9eb2-432606efca2a_Name">
    <vt:lpwstr>7f850223-87a8-40c3-9eb2-432606efca2a</vt:lpwstr>
  </property>
  <property fmtid="{D5CDD505-2E9C-101B-9397-08002B2CF9AE}" pid="6" name="MSIP_Label_7f850223-87a8-40c3-9eb2-432606efca2a_SiteId">
    <vt:lpwstr>fcb2b37b-5da0-466b-9b83-0014b67a7c78</vt:lpwstr>
  </property>
  <property fmtid="{D5CDD505-2E9C-101B-9397-08002B2CF9AE}" pid="7" name="MSIP_Label_7f850223-87a8-40c3-9eb2-432606efca2a_ContentBits">
    <vt:lpwstr>0</vt:lpwstr>
  </property>
</Properties>
</file>